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84CFB" w14:textId="4C066371" w:rsidR="00BF4A86" w:rsidRPr="0070780A" w:rsidRDefault="0070780A" w:rsidP="00BF4A86">
      <w:pPr>
        <w:spacing w:after="0" w:line="240" w:lineRule="auto"/>
        <w:jc w:val="center"/>
        <w:rPr>
          <w:rFonts w:ascii="Avenir Book" w:hAnsi="Avenir Book" w:cs="Arial"/>
          <w:b/>
          <w:color w:val="ED7D31" w:themeColor="accent2"/>
          <w:sz w:val="32"/>
          <w:szCs w:val="32"/>
          <w:lang w:val="en-US"/>
        </w:rPr>
      </w:pPr>
      <w:bookmarkStart w:id="0" w:name="_Hlk152335844"/>
      <w:bookmarkStart w:id="1" w:name="_Hlk128747829"/>
      <w:bookmarkStart w:id="2" w:name="_Hlk113710200"/>
      <w:r w:rsidRPr="0070780A">
        <w:rPr>
          <w:rFonts w:ascii="Avenir Book" w:hAnsi="Avenir Book" w:cs="Arial"/>
          <w:b/>
          <w:color w:val="ED7D31" w:themeColor="accent2"/>
          <w:sz w:val="32"/>
          <w:szCs w:val="32"/>
          <w:lang w:val="en-US"/>
        </w:rPr>
        <w:t>Paper</w:t>
      </w:r>
      <w:r w:rsidR="00BF4A86" w:rsidRPr="0070780A">
        <w:rPr>
          <w:rFonts w:ascii="Avenir Book" w:hAnsi="Avenir Book" w:cs="Arial"/>
          <w:b/>
          <w:color w:val="ED7D31" w:themeColor="accent2"/>
          <w:sz w:val="32"/>
          <w:szCs w:val="32"/>
          <w:lang w:val="en-US"/>
        </w:rPr>
        <w:t xml:space="preserve"> title</w:t>
      </w:r>
      <w:r>
        <w:rPr>
          <w:rFonts w:ascii="Avenir Book" w:hAnsi="Avenir Book" w:cs="Arial"/>
          <w:b/>
          <w:color w:val="ED7D31" w:themeColor="accent2"/>
          <w:sz w:val="32"/>
          <w:szCs w:val="32"/>
          <w:lang w:val="en-US"/>
        </w:rPr>
        <w:t xml:space="preserve"> in English</w:t>
      </w:r>
      <w:r w:rsidR="00BF4A86" w:rsidRPr="0070780A">
        <w:rPr>
          <w:rFonts w:ascii="Avenir Book" w:hAnsi="Avenir Book" w:cs="Arial"/>
          <w:b/>
          <w:color w:val="ED7D31" w:themeColor="accent2"/>
          <w:sz w:val="32"/>
          <w:szCs w:val="32"/>
          <w:lang w:val="en-US"/>
        </w:rPr>
        <w:t xml:space="preserve"> (AVENIR, maximum 12 words)</w:t>
      </w:r>
    </w:p>
    <w:p w14:paraId="4A4DDCD9" w14:textId="77777777" w:rsidR="003C5623" w:rsidRPr="0070780A" w:rsidRDefault="00BF4A86" w:rsidP="003C5623">
      <w:pPr>
        <w:spacing w:after="0" w:line="240" w:lineRule="auto"/>
        <w:jc w:val="center"/>
        <w:rPr>
          <w:rFonts w:ascii="Avenir Book" w:hAnsi="Avenir Book" w:cs="Arial"/>
          <w:b/>
          <w:color w:val="ED7D31" w:themeColor="accent2"/>
          <w:sz w:val="32"/>
          <w:szCs w:val="32"/>
          <w:lang w:val="en-US"/>
        </w:rPr>
      </w:pPr>
      <w:r w:rsidRPr="0070780A">
        <w:rPr>
          <w:rFonts w:ascii="Avenir Book" w:hAnsi="Avenir Book" w:cs="Arial"/>
          <w:b/>
          <w:color w:val="ED7D31" w:themeColor="accent2"/>
          <w:sz w:val="32"/>
          <w:szCs w:val="32"/>
          <w:lang w:val="en-US"/>
        </w:rPr>
        <w:t xml:space="preserve">Article </w:t>
      </w:r>
      <w:proofErr w:type="gramStart"/>
      <w:r w:rsidRPr="0070780A">
        <w:rPr>
          <w:rFonts w:ascii="Avenir Book" w:hAnsi="Avenir Book" w:cs="Arial"/>
          <w:b/>
          <w:color w:val="ED7D31" w:themeColor="accent2"/>
          <w:sz w:val="32"/>
          <w:szCs w:val="32"/>
          <w:lang w:val="en-US"/>
        </w:rPr>
        <w:t>subtitle</w:t>
      </w:r>
      <w:proofErr w:type="gramEnd"/>
    </w:p>
    <w:p w14:paraId="281E5C5B" w14:textId="77777777" w:rsidR="003C5623" w:rsidRPr="0070780A" w:rsidRDefault="003C5623" w:rsidP="003C5623">
      <w:pPr>
        <w:spacing w:after="0" w:line="240" w:lineRule="auto"/>
        <w:jc w:val="center"/>
        <w:rPr>
          <w:rFonts w:ascii="Avenir Book" w:hAnsi="Avenir Book" w:cs="Arial"/>
          <w:b/>
          <w:color w:val="ED7D31" w:themeColor="accent2"/>
          <w:sz w:val="32"/>
          <w:szCs w:val="32"/>
          <w:lang w:val="en-US"/>
        </w:rPr>
      </w:pPr>
    </w:p>
    <w:p w14:paraId="2FC9DBA3" w14:textId="08DE98CE" w:rsidR="00D57660" w:rsidRPr="0070780A" w:rsidRDefault="00BF4A86" w:rsidP="00BF4A86">
      <w:pPr>
        <w:spacing w:after="0" w:line="240" w:lineRule="auto"/>
        <w:jc w:val="center"/>
        <w:rPr>
          <w:rFonts w:ascii="Avenir Book" w:hAnsi="Avenir Book" w:cs="Arial"/>
          <w:b/>
          <w:sz w:val="24"/>
          <w:szCs w:val="24"/>
          <w:lang w:val="en-US"/>
        </w:rPr>
      </w:pPr>
      <w:r w:rsidRPr="0070780A">
        <w:rPr>
          <w:rFonts w:ascii="Avenir Book" w:hAnsi="Avenir Book" w:cs="Arial"/>
          <w:b/>
          <w:sz w:val="24"/>
          <w:szCs w:val="24"/>
          <w:lang w:val="en-US"/>
        </w:rPr>
        <w:t xml:space="preserve">Title in </w:t>
      </w:r>
      <w:bookmarkEnd w:id="0"/>
      <w:bookmarkEnd w:id="1"/>
      <w:bookmarkEnd w:id="2"/>
      <w:r w:rsidR="0070780A">
        <w:rPr>
          <w:rFonts w:ascii="Avenir Book" w:hAnsi="Avenir Book" w:cs="Arial"/>
          <w:b/>
          <w:sz w:val="24"/>
          <w:szCs w:val="24"/>
          <w:lang w:val="en-US"/>
        </w:rPr>
        <w:t>Spanish</w:t>
      </w:r>
    </w:p>
    <w:p w14:paraId="6DFBC81D" w14:textId="77777777" w:rsidR="00907048" w:rsidRPr="0070780A" w:rsidRDefault="00907048" w:rsidP="00907048">
      <w:pPr>
        <w:spacing w:after="0" w:line="240" w:lineRule="auto"/>
        <w:rPr>
          <w:rFonts w:ascii="Avenir Book" w:hAnsi="Avenir Book" w:cs="Arial"/>
          <w:lang w:val="en-US"/>
        </w:rPr>
      </w:pPr>
    </w:p>
    <w:p w14:paraId="6F3900CF" w14:textId="77777777" w:rsidR="00BF4A86" w:rsidRPr="0070780A" w:rsidRDefault="00EF2D8F" w:rsidP="00D57660">
      <w:pPr>
        <w:spacing w:after="0" w:line="240" w:lineRule="auto"/>
        <w:jc w:val="center"/>
        <w:rPr>
          <w:rFonts w:ascii="Avenir Book" w:hAnsi="Avenir Book" w:cs="Arial"/>
          <w:b/>
          <w:bCs/>
          <w:lang w:val="en-US"/>
        </w:rPr>
      </w:pPr>
      <w:r w:rsidRPr="0070780A">
        <w:rPr>
          <w:rFonts w:ascii="Avenir Book" w:hAnsi="Avenir Book" w:cs="Arial"/>
          <w:b/>
          <w:bCs/>
          <w:lang w:val="en-US"/>
        </w:rPr>
        <w:t xml:space="preserve">First name Last name </w:t>
      </w:r>
      <w:r w:rsidR="0031364C" w:rsidRPr="0070780A">
        <w:rPr>
          <w:rFonts w:cstheme="minorHAnsi"/>
          <w:b/>
          <w:color w:val="A6A6A6"/>
          <w:sz w:val="24"/>
          <w:lang w:val="en-US"/>
        </w:rPr>
        <w:t>(</w:t>
      </w:r>
      <w:r w:rsidR="0031364C" w:rsidRPr="0070780A">
        <w:rPr>
          <w:rFonts w:cstheme="minorHAnsi"/>
          <w:b/>
          <w:color w:val="A6A6A6"/>
          <w:szCs w:val="21"/>
          <w:lang w:val="en-US"/>
        </w:rPr>
        <w:t>Avenir 11, justified, bold, single spacing)</w:t>
      </w:r>
    </w:p>
    <w:p w14:paraId="78E10433" w14:textId="77777777" w:rsidR="0031364C" w:rsidRPr="0070780A" w:rsidRDefault="00BF4A86" w:rsidP="0031364C">
      <w:pPr>
        <w:spacing w:after="0" w:line="240" w:lineRule="auto"/>
        <w:jc w:val="center"/>
        <w:rPr>
          <w:rFonts w:ascii="Avenir Book" w:hAnsi="Avenir Book" w:cs="Arial"/>
          <w:bCs/>
          <w:lang w:val="en-US"/>
        </w:rPr>
      </w:pPr>
      <w:r w:rsidRPr="0070780A">
        <w:rPr>
          <w:rFonts w:ascii="Avenir Book" w:hAnsi="Avenir Book" w:cs="Arial"/>
          <w:sz w:val="20"/>
          <w:szCs w:val="20"/>
          <w:lang w:val="en-US"/>
        </w:rPr>
        <w:t xml:space="preserve">Top title, University Affiliation, </w:t>
      </w:r>
      <w:r w:rsidR="00EF2D8F" w:rsidRPr="0070780A">
        <w:rPr>
          <w:rFonts w:ascii="Avenir Book" w:hAnsi="Avenir Book" w:cs="Arial"/>
          <w:sz w:val="20"/>
          <w:szCs w:val="20"/>
          <w:lang w:val="en-US"/>
        </w:rPr>
        <w:t xml:space="preserve">Country </w:t>
      </w:r>
      <w:r w:rsidR="0031364C" w:rsidRPr="0070780A">
        <w:rPr>
          <w:rFonts w:cstheme="minorHAnsi"/>
          <w:bCs/>
          <w:color w:val="A6A6A6"/>
          <w:sz w:val="24"/>
          <w:lang w:val="en-US"/>
        </w:rPr>
        <w:t>(</w:t>
      </w:r>
      <w:r w:rsidR="0031364C" w:rsidRPr="0070780A">
        <w:rPr>
          <w:rFonts w:cstheme="minorHAnsi"/>
          <w:bCs/>
          <w:color w:val="A6A6A6"/>
          <w:szCs w:val="21"/>
          <w:lang w:val="en-US"/>
        </w:rPr>
        <w:t>Avenir 10, justified, bold, single spacing)</w:t>
      </w:r>
    </w:p>
    <w:p w14:paraId="6B6B143B" w14:textId="77777777" w:rsidR="00BF4A86" w:rsidRPr="0070780A" w:rsidRDefault="00BF4A86" w:rsidP="00D57660">
      <w:pPr>
        <w:spacing w:after="0" w:line="240" w:lineRule="auto"/>
        <w:jc w:val="center"/>
        <w:rPr>
          <w:rFonts w:ascii="Avenir Book" w:hAnsi="Avenir Book" w:cs="Arial"/>
          <w:bCs/>
          <w:sz w:val="20"/>
          <w:szCs w:val="20"/>
          <w:lang w:val="en-US"/>
        </w:rPr>
      </w:pPr>
    </w:p>
    <w:p w14:paraId="05F41772" w14:textId="77777777" w:rsidR="00EF2D8F" w:rsidRPr="0070780A" w:rsidRDefault="00EF2D8F">
      <w:pPr>
        <w:spacing w:after="0" w:line="240" w:lineRule="auto"/>
        <w:rPr>
          <w:rFonts w:ascii="Avenir Book" w:hAnsi="Avenir Book" w:cs="Arial"/>
          <w:lang w:val="en-US"/>
        </w:rPr>
      </w:pPr>
    </w:p>
    <w:p w14:paraId="00341535" w14:textId="3987D58B" w:rsidR="000D4121" w:rsidRPr="0070780A" w:rsidRDefault="000D4121">
      <w:pPr>
        <w:spacing w:after="0" w:line="240" w:lineRule="auto"/>
        <w:rPr>
          <w:rFonts w:ascii="Avenir Book" w:hAnsi="Avenir Book" w:cs="Arial"/>
          <w:lang w:val="en-US"/>
        </w:rPr>
      </w:pPr>
    </w:p>
    <w:p w14:paraId="691E4CD8" w14:textId="77777777" w:rsidR="00B550D6" w:rsidRPr="0070780A" w:rsidRDefault="00B550D6" w:rsidP="00B550D6">
      <w:pPr>
        <w:spacing w:after="0" w:line="240" w:lineRule="auto"/>
        <w:rPr>
          <w:rFonts w:ascii="Avenir Book" w:hAnsi="Avenir Book" w:cs="Arial"/>
          <w:lang w:val="en-US"/>
        </w:rPr>
      </w:pPr>
    </w:p>
    <w:tbl>
      <w:tblPr>
        <w:tblStyle w:val="Tablaconcuadrcula"/>
        <w:tblW w:w="8931" w:type="dxa"/>
        <w:tblBorders>
          <w:left w:val="none" w:sz="0" w:space="0" w:color="auto"/>
          <w:right w:val="none" w:sz="0" w:space="0" w:color="auto"/>
          <w:insideV w:val="none" w:sz="0" w:space="0" w:color="auto"/>
        </w:tblBorders>
        <w:tblLook w:val="04A0" w:firstRow="1" w:lastRow="0" w:firstColumn="1" w:lastColumn="0" w:noHBand="0" w:noVBand="1"/>
      </w:tblPr>
      <w:tblGrid>
        <w:gridCol w:w="1989"/>
        <w:gridCol w:w="6942"/>
      </w:tblGrid>
      <w:tr w:rsidR="00487136" w:rsidRPr="002F0884" w14:paraId="767F7FF6" w14:textId="77777777" w:rsidTr="00E74D1D">
        <w:tc>
          <w:tcPr>
            <w:tcW w:w="1989" w:type="dxa"/>
            <w:tcBorders>
              <w:top w:val="nil"/>
            </w:tcBorders>
          </w:tcPr>
          <w:p w14:paraId="4010F64E" w14:textId="77777777" w:rsidR="00487136" w:rsidRPr="002F0884" w:rsidRDefault="00487136" w:rsidP="00E74D1D">
            <w:pPr>
              <w:pStyle w:val="01PaperTitle"/>
              <w:jc w:val="left"/>
              <w:rPr>
                <w:rFonts w:ascii="Avenir Book" w:hAnsi="Avenir Book"/>
                <w:color w:val="ED7D31" w:themeColor="accent2"/>
                <w:sz w:val="18"/>
                <w:szCs w:val="18"/>
              </w:rPr>
            </w:pPr>
            <w:bookmarkStart w:id="3" w:name="_Hlk217390801"/>
            <w:r w:rsidRPr="002F0884">
              <w:rPr>
                <w:rFonts w:ascii="Avenir Book" w:hAnsi="Avenir Book"/>
                <w:color w:val="ED7D31" w:themeColor="accent2"/>
                <w:sz w:val="18"/>
                <w:szCs w:val="18"/>
              </w:rPr>
              <w:t>KEYWORDS</w:t>
            </w:r>
          </w:p>
        </w:tc>
        <w:tc>
          <w:tcPr>
            <w:tcW w:w="6942" w:type="dxa"/>
            <w:tcBorders>
              <w:top w:val="nil"/>
              <w:bottom w:val="single" w:sz="4" w:space="0" w:color="auto"/>
            </w:tcBorders>
          </w:tcPr>
          <w:p w14:paraId="65C5F61C" w14:textId="77777777" w:rsidR="00487136" w:rsidRPr="002F0884" w:rsidRDefault="00487136" w:rsidP="00E74D1D">
            <w:pPr>
              <w:pStyle w:val="01PaperTitle"/>
              <w:jc w:val="left"/>
              <w:rPr>
                <w:rFonts w:ascii="Avenir Book" w:hAnsi="Avenir Book"/>
                <w:color w:val="ED7D31" w:themeColor="accent2"/>
                <w:sz w:val="18"/>
                <w:szCs w:val="18"/>
              </w:rPr>
            </w:pPr>
            <w:r w:rsidRPr="002F0884">
              <w:rPr>
                <w:rFonts w:ascii="Avenir Book" w:hAnsi="Avenir Book"/>
                <w:color w:val="ED7D31" w:themeColor="accent2"/>
                <w:sz w:val="18"/>
                <w:szCs w:val="18"/>
              </w:rPr>
              <w:t>ABSTRACT</w:t>
            </w:r>
          </w:p>
        </w:tc>
      </w:tr>
      <w:tr w:rsidR="00487136" w:rsidRPr="0005789C" w14:paraId="3DD6B4F0" w14:textId="77777777" w:rsidTr="00E74D1D">
        <w:tc>
          <w:tcPr>
            <w:tcW w:w="1989" w:type="dxa"/>
            <w:tcBorders>
              <w:bottom w:val="nil"/>
            </w:tcBorders>
          </w:tcPr>
          <w:p w14:paraId="145D00DF" w14:textId="77777777" w:rsidR="00487136" w:rsidRDefault="00487136"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1</w:t>
            </w:r>
          </w:p>
          <w:p w14:paraId="4EF73245" w14:textId="77777777" w:rsidR="00487136" w:rsidRDefault="00487136"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2</w:t>
            </w:r>
          </w:p>
          <w:p w14:paraId="7C5050F0" w14:textId="77777777" w:rsidR="00487136" w:rsidRDefault="00487136"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3</w:t>
            </w:r>
          </w:p>
          <w:p w14:paraId="303DF928" w14:textId="77777777" w:rsidR="00487136" w:rsidRDefault="00487136"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eyword 4</w:t>
            </w:r>
          </w:p>
          <w:p w14:paraId="548C31A5" w14:textId="77777777" w:rsidR="00487136" w:rsidRPr="00D819C1" w:rsidRDefault="00487136" w:rsidP="00E74D1D">
            <w:pPr>
              <w:pStyle w:val="Textoindependiente"/>
              <w:spacing w:line="276" w:lineRule="auto"/>
              <w:ind w:right="97"/>
              <w:rPr>
                <w:rFonts w:ascii="Avenir Book" w:eastAsia="Arial" w:hAnsi="Avenir Book" w:cs="Arial"/>
                <w:sz w:val="18"/>
                <w:szCs w:val="18"/>
                <w:lang w:val="en-US"/>
              </w:rPr>
            </w:pPr>
            <w:r>
              <w:rPr>
                <w:rFonts w:ascii="Avenir Book" w:eastAsia="Arial" w:hAnsi="Avenir Book" w:cs="Arial"/>
                <w:sz w:val="18"/>
                <w:szCs w:val="18"/>
                <w:lang w:val="en-US"/>
              </w:rPr>
              <w:t>K</w:t>
            </w:r>
            <w:r w:rsidRPr="00D819C1">
              <w:rPr>
                <w:rFonts w:ascii="Avenir Book" w:eastAsia="Arial" w:hAnsi="Avenir Book" w:cs="Arial"/>
                <w:sz w:val="18"/>
                <w:szCs w:val="18"/>
                <w:lang w:val="en-US"/>
              </w:rPr>
              <w:t xml:space="preserve">eyword 5; </w:t>
            </w:r>
          </w:p>
        </w:tc>
        <w:tc>
          <w:tcPr>
            <w:tcW w:w="6942" w:type="dxa"/>
            <w:tcBorders>
              <w:bottom w:val="single" w:sz="4" w:space="0" w:color="auto"/>
            </w:tcBorders>
          </w:tcPr>
          <w:p w14:paraId="21597709" w14:textId="77777777" w:rsidR="00487136" w:rsidRDefault="00487136" w:rsidP="00E74D1D">
            <w:pPr>
              <w:ind w:right="229"/>
              <w:jc w:val="both"/>
              <w:rPr>
                <w:rFonts w:ascii="Avenir Book" w:eastAsia="Arial" w:hAnsi="Avenir Book" w:cs="Arial"/>
                <w:sz w:val="18"/>
                <w:szCs w:val="18"/>
                <w:lang w:val="es-EC"/>
              </w:rPr>
            </w:pPr>
            <w:proofErr w:type="spellStart"/>
            <w:r w:rsidRPr="0031364C">
              <w:rPr>
                <w:rFonts w:ascii="Avenir Book" w:eastAsia="Arial" w:hAnsi="Avenir Book" w:cs="Arial"/>
                <w:sz w:val="18"/>
                <w:szCs w:val="18"/>
                <w:lang w:val="es-EC"/>
              </w:rPr>
              <w:t>Abstract</w:t>
            </w:r>
            <w:proofErr w:type="spellEnd"/>
            <w:r w:rsidRPr="0031364C">
              <w:rPr>
                <w:rFonts w:ascii="Avenir Book" w:eastAsia="Arial" w:hAnsi="Avenir Book" w:cs="Arial"/>
                <w:sz w:val="18"/>
                <w:szCs w:val="18"/>
                <w:lang w:val="es-EC"/>
              </w:rPr>
              <w:t xml:space="preserve"> in English. Texto de un único párrafo, máximo </w:t>
            </w:r>
            <w:r w:rsidRPr="0031364C">
              <w:rPr>
                <w:rFonts w:ascii="Avenir Book" w:eastAsia="Arial" w:hAnsi="Avenir Book" w:cs="Arial"/>
                <w:b/>
                <w:bCs/>
                <w:sz w:val="18"/>
                <w:szCs w:val="18"/>
                <w:lang w:val="es-EC"/>
              </w:rPr>
              <w:t xml:space="preserve">200 y 250 palabras, </w:t>
            </w:r>
            <w:r w:rsidRPr="0031364C">
              <w:rPr>
                <w:rFonts w:ascii="Avenir Book" w:eastAsia="Arial" w:hAnsi="Avenir Book" w:cs="Arial"/>
                <w:sz w:val="18"/>
                <w:szCs w:val="18"/>
                <w:lang w:val="es-EC"/>
              </w:rPr>
              <w:t>(</w:t>
            </w:r>
            <w:r>
              <w:rPr>
                <w:rFonts w:ascii="Avenir Book" w:eastAsia="Arial" w:hAnsi="Avenir Book" w:cs="Arial"/>
                <w:sz w:val="18"/>
                <w:szCs w:val="18"/>
                <w:lang w:val="es-EC"/>
              </w:rPr>
              <w:t>Avenir</w:t>
            </w:r>
            <w:r w:rsidRPr="0031364C">
              <w:rPr>
                <w:rFonts w:ascii="Avenir Book" w:eastAsia="Arial" w:hAnsi="Avenir Book" w:cs="Arial"/>
                <w:sz w:val="18"/>
                <w:szCs w:val="18"/>
                <w:lang w:val="es-EC"/>
              </w:rPr>
              <w:t xml:space="preserve"> </w:t>
            </w:r>
            <w:r>
              <w:rPr>
                <w:rFonts w:ascii="Avenir Book" w:eastAsia="Arial" w:hAnsi="Avenir Book" w:cs="Arial"/>
                <w:sz w:val="18"/>
                <w:szCs w:val="18"/>
                <w:lang w:val="es-EC"/>
              </w:rPr>
              <w:t>9</w:t>
            </w:r>
            <w:r w:rsidRPr="0031364C">
              <w:rPr>
                <w:rFonts w:ascii="Avenir Book" w:eastAsia="Arial" w:hAnsi="Avenir Book" w:cs="Arial"/>
                <w:sz w:val="18"/>
                <w:szCs w:val="18"/>
                <w:lang w:val="es-EC"/>
              </w:rPr>
              <w:t>, justificado e interlineado sencillo).</w:t>
            </w:r>
            <w:r>
              <w:rPr>
                <w:rFonts w:ascii="Avenir Book" w:eastAsia="Arial" w:hAnsi="Avenir Book" w:cs="Arial"/>
                <w:sz w:val="18"/>
                <w:szCs w:val="18"/>
                <w:lang w:val="es-EC"/>
              </w:rPr>
              <w:t xml:space="preserve"> El resumen debe contar con </w:t>
            </w:r>
            <w:r w:rsidRPr="0031364C">
              <w:rPr>
                <w:rFonts w:ascii="Avenir Book" w:eastAsia="Arial" w:hAnsi="Avenir Book" w:cs="Arial"/>
                <w:sz w:val="18"/>
                <w:szCs w:val="18"/>
                <w:lang w:val="es-EC"/>
              </w:rPr>
              <w:t>Metodología</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Resultados</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Discusión</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Conclusiones</w:t>
            </w:r>
            <w:r>
              <w:rPr>
                <w:rFonts w:ascii="Avenir Book" w:eastAsia="Arial" w:hAnsi="Avenir Book" w:cs="Arial"/>
                <w:sz w:val="18"/>
                <w:szCs w:val="18"/>
                <w:lang w:val="es-EC"/>
              </w:rPr>
              <w:t>.</w:t>
            </w:r>
          </w:p>
          <w:p w14:paraId="003863EC" w14:textId="77777777" w:rsidR="00487136" w:rsidRDefault="00487136" w:rsidP="00E74D1D">
            <w:pPr>
              <w:ind w:right="229"/>
              <w:jc w:val="both"/>
              <w:rPr>
                <w:rFonts w:ascii="Avenir Book" w:eastAsia="Arial" w:hAnsi="Avenir Book" w:cs="Arial"/>
                <w:sz w:val="18"/>
                <w:szCs w:val="18"/>
                <w:lang w:val="es-EC"/>
              </w:rPr>
            </w:pPr>
          </w:p>
          <w:p w14:paraId="0E5E0B6F" w14:textId="77777777" w:rsidR="00487136" w:rsidRPr="0031364C" w:rsidRDefault="00487136" w:rsidP="00E74D1D">
            <w:pPr>
              <w:ind w:right="229"/>
              <w:jc w:val="both"/>
              <w:rPr>
                <w:rFonts w:ascii="Avenir Book" w:eastAsia="Arial" w:hAnsi="Avenir Book" w:cs="Arial"/>
                <w:sz w:val="18"/>
                <w:szCs w:val="18"/>
                <w:lang w:val="es-EC"/>
              </w:rPr>
            </w:pPr>
          </w:p>
          <w:p w14:paraId="48E96BBB" w14:textId="77777777" w:rsidR="00487136" w:rsidRPr="003F414B" w:rsidRDefault="00487136" w:rsidP="00E74D1D">
            <w:pPr>
              <w:pStyle w:val="6Abstract-Resumen"/>
              <w:spacing w:line="276" w:lineRule="auto"/>
              <w:rPr>
                <w:rFonts w:ascii="Avenir Book" w:eastAsia="Arial" w:hAnsi="Avenir Book" w:cs="Arial"/>
                <w:i w:val="0"/>
                <w:color w:val="auto"/>
                <w:sz w:val="18"/>
                <w:szCs w:val="18"/>
                <w:lang w:val="en-US" w:eastAsia="en-US"/>
              </w:rPr>
            </w:pPr>
          </w:p>
        </w:tc>
      </w:tr>
      <w:tr w:rsidR="00487136" w:rsidRPr="002F0884" w14:paraId="14098CE7" w14:textId="77777777" w:rsidTr="00E74D1D">
        <w:tc>
          <w:tcPr>
            <w:tcW w:w="1989" w:type="dxa"/>
            <w:tcBorders>
              <w:top w:val="nil"/>
              <w:bottom w:val="single" w:sz="4" w:space="0" w:color="auto"/>
            </w:tcBorders>
          </w:tcPr>
          <w:p w14:paraId="70E83C97" w14:textId="77777777" w:rsidR="00487136" w:rsidRPr="00610296" w:rsidRDefault="00487136" w:rsidP="00E74D1D">
            <w:pPr>
              <w:pStyle w:val="6Abstract-Resumen"/>
              <w:rPr>
                <w:rFonts w:ascii="Avenir Book" w:hAnsi="Avenir Book"/>
                <w:b/>
                <w:bCs/>
                <w:i w:val="0"/>
                <w:iCs/>
                <w:color w:val="ED7D31" w:themeColor="accent2"/>
                <w:sz w:val="18"/>
                <w:szCs w:val="18"/>
                <w:lang w:val="en-US"/>
              </w:rPr>
            </w:pPr>
          </w:p>
          <w:p w14:paraId="18697228" w14:textId="77777777" w:rsidR="00487136" w:rsidRPr="00610296" w:rsidRDefault="00487136" w:rsidP="00E74D1D">
            <w:pPr>
              <w:pStyle w:val="6Abstract-Resumen"/>
              <w:rPr>
                <w:rFonts w:ascii="Avenir Book" w:hAnsi="Avenir Book"/>
                <w:b/>
                <w:bCs/>
                <w:i w:val="0"/>
                <w:iCs/>
                <w:color w:val="ED7D31" w:themeColor="accent2"/>
                <w:sz w:val="18"/>
                <w:szCs w:val="18"/>
                <w:lang w:val="en-US"/>
              </w:rPr>
            </w:pPr>
          </w:p>
          <w:p w14:paraId="204D2167" w14:textId="77777777" w:rsidR="00487136" w:rsidRPr="002F0884" w:rsidRDefault="00487136" w:rsidP="00E74D1D">
            <w:pPr>
              <w:pStyle w:val="6Abstract-Resumen"/>
              <w:rPr>
                <w:rFonts w:ascii="Avenir Book" w:hAnsi="Avenir Book"/>
                <w:b/>
                <w:bCs/>
                <w:i w:val="0"/>
                <w:iCs/>
                <w:color w:val="ED7D31" w:themeColor="accent2"/>
                <w:sz w:val="18"/>
                <w:szCs w:val="18"/>
              </w:rPr>
            </w:pPr>
            <w:r w:rsidRPr="002F0884">
              <w:rPr>
                <w:rFonts w:ascii="Avenir Book" w:hAnsi="Avenir Book"/>
                <w:b/>
                <w:bCs/>
                <w:i w:val="0"/>
                <w:iCs/>
                <w:color w:val="ED7D31" w:themeColor="accent2"/>
                <w:sz w:val="18"/>
                <w:szCs w:val="18"/>
              </w:rPr>
              <w:t xml:space="preserve">PALABRAS CLAVE </w:t>
            </w:r>
          </w:p>
        </w:tc>
        <w:tc>
          <w:tcPr>
            <w:tcW w:w="6942" w:type="dxa"/>
            <w:tcBorders>
              <w:top w:val="single" w:sz="4" w:space="0" w:color="auto"/>
            </w:tcBorders>
          </w:tcPr>
          <w:p w14:paraId="4A074116" w14:textId="77777777" w:rsidR="00487136" w:rsidRDefault="00487136" w:rsidP="00E74D1D">
            <w:pPr>
              <w:pStyle w:val="6Abstract-Resumen"/>
              <w:rPr>
                <w:rFonts w:ascii="Avenir Book" w:hAnsi="Avenir Book"/>
                <w:b/>
                <w:bCs/>
                <w:i w:val="0"/>
                <w:iCs/>
                <w:color w:val="ED7D31" w:themeColor="accent2"/>
                <w:sz w:val="18"/>
                <w:szCs w:val="18"/>
              </w:rPr>
            </w:pPr>
          </w:p>
          <w:p w14:paraId="1358CC93" w14:textId="77777777" w:rsidR="00487136" w:rsidRDefault="00487136" w:rsidP="00E74D1D">
            <w:pPr>
              <w:pStyle w:val="6Abstract-Resumen"/>
              <w:rPr>
                <w:rFonts w:ascii="Avenir Book" w:hAnsi="Avenir Book"/>
                <w:b/>
                <w:bCs/>
                <w:i w:val="0"/>
                <w:iCs/>
                <w:color w:val="ED7D31" w:themeColor="accent2"/>
                <w:sz w:val="18"/>
                <w:szCs w:val="18"/>
              </w:rPr>
            </w:pPr>
          </w:p>
          <w:p w14:paraId="50ACE63D" w14:textId="77777777" w:rsidR="00487136" w:rsidRPr="002F0884" w:rsidRDefault="00487136" w:rsidP="00E74D1D">
            <w:pPr>
              <w:pStyle w:val="6Abstract-Resumen"/>
              <w:rPr>
                <w:rFonts w:ascii="Avenir Book" w:hAnsi="Avenir Book"/>
                <w:b/>
                <w:bCs/>
                <w:i w:val="0"/>
                <w:iCs/>
                <w:color w:val="ED7D31" w:themeColor="accent2"/>
                <w:sz w:val="18"/>
                <w:szCs w:val="18"/>
              </w:rPr>
            </w:pPr>
            <w:r w:rsidRPr="002F0884">
              <w:rPr>
                <w:rFonts w:ascii="Avenir Book" w:hAnsi="Avenir Book"/>
                <w:b/>
                <w:bCs/>
                <w:i w:val="0"/>
                <w:iCs/>
                <w:color w:val="ED7D31" w:themeColor="accent2"/>
                <w:sz w:val="18"/>
                <w:szCs w:val="18"/>
              </w:rPr>
              <w:t>RESUMEN</w:t>
            </w:r>
          </w:p>
        </w:tc>
      </w:tr>
      <w:tr w:rsidR="00487136" w:rsidRPr="002F0884" w14:paraId="1E26331E" w14:textId="77777777" w:rsidTr="00E74D1D">
        <w:tc>
          <w:tcPr>
            <w:tcW w:w="1989" w:type="dxa"/>
            <w:tcBorders>
              <w:bottom w:val="nil"/>
            </w:tcBorders>
          </w:tcPr>
          <w:p w14:paraId="4D6F2C1F" w14:textId="77777777" w:rsidR="00487136" w:rsidRDefault="00487136"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1</w:t>
            </w:r>
          </w:p>
          <w:p w14:paraId="3CFC6F90" w14:textId="77777777" w:rsidR="00487136" w:rsidRDefault="00487136"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2</w:t>
            </w:r>
          </w:p>
          <w:p w14:paraId="3B50BA09" w14:textId="77777777" w:rsidR="00487136" w:rsidRDefault="00487136"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3</w:t>
            </w:r>
          </w:p>
          <w:p w14:paraId="22FDB321" w14:textId="77777777" w:rsidR="00487136" w:rsidRDefault="00487136" w:rsidP="00E74D1D">
            <w:pPr>
              <w:spacing w:after="0"/>
              <w:ind w:right="229"/>
              <w:rPr>
                <w:rFonts w:ascii="Avenir Book" w:eastAsia="Arial" w:hAnsi="Avenir Book" w:cs="Arial"/>
                <w:sz w:val="18"/>
                <w:szCs w:val="18"/>
              </w:rPr>
            </w:pPr>
            <w:r>
              <w:rPr>
                <w:rFonts w:ascii="Avenir Book" w:eastAsia="Arial" w:hAnsi="Avenir Book" w:cs="Arial"/>
                <w:sz w:val="18"/>
                <w:szCs w:val="18"/>
              </w:rPr>
              <w:t>P</w:t>
            </w:r>
            <w:r w:rsidRPr="0031364C">
              <w:rPr>
                <w:rFonts w:ascii="Avenir Book" w:eastAsia="Arial" w:hAnsi="Avenir Book" w:cs="Arial"/>
                <w:sz w:val="18"/>
                <w:szCs w:val="18"/>
              </w:rPr>
              <w:t>alabra clave 4</w:t>
            </w:r>
          </w:p>
          <w:p w14:paraId="79CDB3E1" w14:textId="77777777" w:rsidR="00487136" w:rsidRPr="00AD0BEF" w:rsidRDefault="00487136" w:rsidP="00E74D1D">
            <w:pPr>
              <w:spacing w:after="0"/>
              <w:ind w:right="229"/>
              <w:rPr>
                <w:rFonts w:eastAsia="Arial" w:cs="Arial"/>
                <w:sz w:val="18"/>
                <w:szCs w:val="18"/>
                <w:lang w:val="es-ES"/>
              </w:rPr>
            </w:pPr>
            <w:r>
              <w:rPr>
                <w:rFonts w:ascii="Avenir Book" w:eastAsia="Arial" w:hAnsi="Avenir Book" w:cs="Arial"/>
                <w:sz w:val="18"/>
                <w:szCs w:val="18"/>
              </w:rPr>
              <w:t>P</w:t>
            </w:r>
            <w:r w:rsidRPr="0031364C">
              <w:rPr>
                <w:rFonts w:ascii="Avenir Book" w:eastAsia="Arial" w:hAnsi="Avenir Book" w:cs="Arial"/>
                <w:sz w:val="18"/>
                <w:szCs w:val="18"/>
              </w:rPr>
              <w:t>alabra clave 5</w:t>
            </w:r>
            <w:r w:rsidRPr="00E070C9">
              <w:rPr>
                <w:rFonts w:eastAsia="Arial" w:cs="Arial"/>
                <w:sz w:val="18"/>
                <w:szCs w:val="18"/>
                <w:lang w:val="es-ES"/>
              </w:rPr>
              <w:t>.</w:t>
            </w:r>
          </w:p>
        </w:tc>
        <w:tc>
          <w:tcPr>
            <w:tcW w:w="6942" w:type="dxa"/>
            <w:tcBorders>
              <w:bottom w:val="single" w:sz="4" w:space="0" w:color="auto"/>
            </w:tcBorders>
          </w:tcPr>
          <w:p w14:paraId="637AB619" w14:textId="77777777" w:rsidR="00487136" w:rsidRDefault="00487136" w:rsidP="00E74D1D">
            <w:pPr>
              <w:ind w:right="229"/>
              <w:jc w:val="both"/>
              <w:rPr>
                <w:rFonts w:ascii="Avenir Book" w:eastAsia="Arial" w:hAnsi="Avenir Book" w:cs="Arial"/>
                <w:sz w:val="18"/>
                <w:szCs w:val="18"/>
                <w:lang w:val="es-EC"/>
              </w:rPr>
            </w:pPr>
            <w:r>
              <w:rPr>
                <w:rFonts w:ascii="Avenir Book" w:eastAsia="Arial" w:hAnsi="Avenir Book" w:cs="Arial"/>
                <w:sz w:val="18"/>
                <w:szCs w:val="18"/>
                <w:lang w:val="es-EC"/>
              </w:rPr>
              <w:t>Resumen en español</w:t>
            </w:r>
            <w:r w:rsidRPr="0031364C">
              <w:rPr>
                <w:rFonts w:ascii="Avenir Book" w:eastAsia="Arial" w:hAnsi="Avenir Book" w:cs="Arial"/>
                <w:sz w:val="18"/>
                <w:szCs w:val="18"/>
                <w:lang w:val="es-EC"/>
              </w:rPr>
              <w:t xml:space="preserve">. Texto de un único párrafo, máximo </w:t>
            </w:r>
            <w:r w:rsidRPr="0031364C">
              <w:rPr>
                <w:rFonts w:ascii="Avenir Book" w:eastAsia="Arial" w:hAnsi="Avenir Book" w:cs="Arial"/>
                <w:b/>
                <w:bCs/>
                <w:sz w:val="18"/>
                <w:szCs w:val="18"/>
                <w:lang w:val="es-EC"/>
              </w:rPr>
              <w:t xml:space="preserve">200 y 250 palabras, </w:t>
            </w:r>
            <w:r w:rsidRPr="0031364C">
              <w:rPr>
                <w:rFonts w:ascii="Avenir Book" w:eastAsia="Arial" w:hAnsi="Avenir Book" w:cs="Arial"/>
                <w:sz w:val="18"/>
                <w:szCs w:val="18"/>
                <w:lang w:val="es-EC"/>
              </w:rPr>
              <w:t>(</w:t>
            </w:r>
            <w:r>
              <w:rPr>
                <w:rFonts w:ascii="Avenir Book" w:eastAsia="Arial" w:hAnsi="Avenir Book" w:cs="Arial"/>
                <w:sz w:val="18"/>
                <w:szCs w:val="18"/>
                <w:lang w:val="es-EC"/>
              </w:rPr>
              <w:t>Avenir</w:t>
            </w:r>
            <w:r w:rsidRPr="0031364C">
              <w:rPr>
                <w:rFonts w:ascii="Avenir Book" w:eastAsia="Arial" w:hAnsi="Avenir Book" w:cs="Arial"/>
                <w:sz w:val="18"/>
                <w:szCs w:val="18"/>
                <w:lang w:val="es-EC"/>
              </w:rPr>
              <w:t xml:space="preserve"> </w:t>
            </w:r>
            <w:r>
              <w:rPr>
                <w:rFonts w:ascii="Avenir Book" w:eastAsia="Arial" w:hAnsi="Avenir Book" w:cs="Arial"/>
                <w:sz w:val="18"/>
                <w:szCs w:val="18"/>
                <w:lang w:val="es-EC"/>
              </w:rPr>
              <w:t>9</w:t>
            </w:r>
            <w:r w:rsidRPr="0031364C">
              <w:rPr>
                <w:rFonts w:ascii="Avenir Book" w:eastAsia="Arial" w:hAnsi="Avenir Book" w:cs="Arial"/>
                <w:sz w:val="18"/>
                <w:szCs w:val="18"/>
                <w:lang w:val="es-EC"/>
              </w:rPr>
              <w:t>, justificado e interlineado sencillo).</w:t>
            </w:r>
            <w:r>
              <w:rPr>
                <w:rFonts w:ascii="Avenir Book" w:eastAsia="Arial" w:hAnsi="Avenir Book" w:cs="Arial"/>
                <w:sz w:val="18"/>
                <w:szCs w:val="18"/>
                <w:lang w:val="es-EC"/>
              </w:rPr>
              <w:t xml:space="preserve"> El resumen debe contar con </w:t>
            </w:r>
            <w:r w:rsidRPr="0031364C">
              <w:rPr>
                <w:rFonts w:ascii="Avenir Book" w:eastAsia="Arial" w:hAnsi="Avenir Book" w:cs="Arial"/>
                <w:sz w:val="18"/>
                <w:szCs w:val="18"/>
                <w:lang w:val="es-EC"/>
              </w:rPr>
              <w:t>Metodología</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Resultados</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Discusión</w:t>
            </w:r>
            <w:r>
              <w:rPr>
                <w:rFonts w:ascii="Avenir Book" w:eastAsia="Arial" w:hAnsi="Avenir Book" w:cs="Arial"/>
                <w:sz w:val="18"/>
                <w:szCs w:val="18"/>
                <w:lang w:val="es-EC"/>
              </w:rPr>
              <w:t xml:space="preserve">, </w:t>
            </w:r>
            <w:r w:rsidRPr="0031364C">
              <w:rPr>
                <w:rFonts w:ascii="Avenir Book" w:eastAsia="Arial" w:hAnsi="Avenir Book" w:cs="Arial"/>
                <w:sz w:val="18"/>
                <w:szCs w:val="18"/>
                <w:lang w:val="es-EC"/>
              </w:rPr>
              <w:t>Conclusiones</w:t>
            </w:r>
            <w:r>
              <w:rPr>
                <w:rFonts w:ascii="Avenir Book" w:eastAsia="Arial" w:hAnsi="Avenir Book" w:cs="Arial"/>
                <w:sz w:val="18"/>
                <w:szCs w:val="18"/>
                <w:lang w:val="es-EC"/>
              </w:rPr>
              <w:t>.</w:t>
            </w:r>
          </w:p>
          <w:p w14:paraId="75A8C48E" w14:textId="77777777" w:rsidR="00487136" w:rsidRDefault="00487136" w:rsidP="00E74D1D">
            <w:pPr>
              <w:ind w:right="229"/>
              <w:jc w:val="both"/>
              <w:rPr>
                <w:rFonts w:ascii="Avenir Book" w:eastAsia="Arial" w:hAnsi="Avenir Book" w:cs="Arial"/>
                <w:sz w:val="18"/>
                <w:szCs w:val="18"/>
                <w:lang w:val="es-EC"/>
              </w:rPr>
            </w:pPr>
          </w:p>
          <w:p w14:paraId="668975DE" w14:textId="77777777" w:rsidR="00487136" w:rsidRDefault="00487136" w:rsidP="00E74D1D">
            <w:pPr>
              <w:ind w:right="229"/>
              <w:jc w:val="both"/>
              <w:rPr>
                <w:rFonts w:ascii="Avenir Book" w:eastAsia="Arial" w:hAnsi="Avenir Book" w:cs="Arial"/>
                <w:sz w:val="18"/>
                <w:szCs w:val="18"/>
                <w:lang w:val="es-EC"/>
              </w:rPr>
            </w:pPr>
          </w:p>
          <w:p w14:paraId="427BB046" w14:textId="77777777" w:rsidR="00487136" w:rsidRPr="00D819C1" w:rsidRDefault="00487136" w:rsidP="00E74D1D">
            <w:pPr>
              <w:spacing w:after="0"/>
              <w:jc w:val="both"/>
              <w:rPr>
                <w:rFonts w:ascii="Avenir Book" w:eastAsia="Arial" w:hAnsi="Avenir Book" w:cs="Arial"/>
                <w:sz w:val="18"/>
                <w:szCs w:val="18"/>
                <w:lang w:val="es-EC"/>
              </w:rPr>
            </w:pPr>
          </w:p>
        </w:tc>
      </w:tr>
      <w:tr w:rsidR="00487136" w:rsidRPr="002F0884" w14:paraId="305EF2C5" w14:textId="77777777" w:rsidTr="00E74D1D">
        <w:tc>
          <w:tcPr>
            <w:tcW w:w="1989" w:type="dxa"/>
            <w:tcBorders>
              <w:top w:val="nil"/>
              <w:bottom w:val="nil"/>
            </w:tcBorders>
          </w:tcPr>
          <w:p w14:paraId="3A83B687" w14:textId="77777777" w:rsidR="00487136" w:rsidRPr="0005789C" w:rsidRDefault="00487136" w:rsidP="00E74D1D">
            <w:pPr>
              <w:pStyle w:val="01PaperTitle"/>
              <w:jc w:val="left"/>
              <w:rPr>
                <w:rFonts w:ascii="Avenir Book" w:hAnsi="Avenir Book"/>
                <w:b w:val="0"/>
                <w:bCs w:val="0"/>
                <w:i/>
                <w:sz w:val="18"/>
                <w:szCs w:val="18"/>
                <w:lang w:val="es-ES"/>
              </w:rPr>
            </w:pPr>
          </w:p>
        </w:tc>
        <w:tc>
          <w:tcPr>
            <w:tcW w:w="6942" w:type="dxa"/>
            <w:tcBorders>
              <w:bottom w:val="nil"/>
            </w:tcBorders>
          </w:tcPr>
          <w:p w14:paraId="69FE2E76" w14:textId="1EAE18D5" w:rsidR="00487136" w:rsidRPr="002F0884" w:rsidRDefault="00487136" w:rsidP="00E74D1D">
            <w:pPr>
              <w:pStyle w:val="5TitleIntro"/>
              <w:spacing w:before="240"/>
              <w:ind w:right="0"/>
              <w:jc w:val="right"/>
              <w:rPr>
                <w:rFonts w:ascii="Avenir Book" w:hAnsi="Avenir Book"/>
                <w:b w:val="0"/>
                <w:bCs w:val="0"/>
                <w:color w:val="ED7D31" w:themeColor="accent2"/>
                <w:sz w:val="18"/>
                <w:szCs w:val="18"/>
                <w:lang w:val="es-ES_tradnl"/>
              </w:rPr>
            </w:pPr>
            <w:r w:rsidRPr="002F0884">
              <w:rPr>
                <w:rFonts w:ascii="Avenir Book" w:hAnsi="Avenir Book"/>
                <w:b w:val="0"/>
                <w:bCs w:val="0"/>
                <w:color w:val="ED7D31" w:themeColor="accent2"/>
                <w:sz w:val="18"/>
                <w:szCs w:val="18"/>
                <w:lang w:val="es-ES_tradnl"/>
              </w:rPr>
              <w:t xml:space="preserve">Recibido: </w:t>
            </w:r>
            <w:r>
              <w:rPr>
                <w:rFonts w:ascii="Avenir Book" w:hAnsi="Avenir Book"/>
                <w:b w:val="0"/>
                <w:bCs w:val="0"/>
                <w:color w:val="ED7D31" w:themeColor="accent2"/>
                <w:sz w:val="18"/>
                <w:szCs w:val="18"/>
                <w:lang w:val="es-ES_tradnl"/>
              </w:rPr>
              <w:t>mm</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dd</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yyyy</w:t>
            </w:r>
          </w:p>
          <w:p w14:paraId="57494167" w14:textId="7F8FED7D" w:rsidR="00487136" w:rsidRPr="002F0884" w:rsidRDefault="00487136" w:rsidP="00E74D1D">
            <w:pPr>
              <w:pStyle w:val="5TitleIntro"/>
              <w:spacing w:after="240"/>
              <w:ind w:right="0"/>
              <w:jc w:val="right"/>
              <w:rPr>
                <w:rFonts w:ascii="Avenir Book" w:hAnsi="Avenir Book"/>
                <w:sz w:val="18"/>
                <w:szCs w:val="18"/>
                <w:lang w:val="es-ES_tradnl"/>
              </w:rPr>
            </w:pPr>
            <w:r w:rsidRPr="002F0884">
              <w:rPr>
                <w:rFonts w:ascii="Avenir Book" w:hAnsi="Avenir Book"/>
                <w:b w:val="0"/>
                <w:bCs w:val="0"/>
                <w:color w:val="ED7D31" w:themeColor="accent2"/>
                <w:sz w:val="18"/>
                <w:szCs w:val="18"/>
                <w:lang w:val="es-ES_tradnl"/>
              </w:rPr>
              <w:t xml:space="preserve">Aceptado: </w:t>
            </w:r>
            <w:r>
              <w:rPr>
                <w:rFonts w:ascii="Avenir Book" w:hAnsi="Avenir Book"/>
                <w:b w:val="0"/>
                <w:bCs w:val="0"/>
                <w:color w:val="ED7D31" w:themeColor="accent2"/>
                <w:sz w:val="18"/>
                <w:szCs w:val="18"/>
                <w:lang w:val="es-ES_tradnl"/>
              </w:rPr>
              <w:t>mm</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dd</w:t>
            </w:r>
            <w:r>
              <w:rPr>
                <w:rFonts w:ascii="Avenir Book" w:hAnsi="Avenir Book"/>
                <w:b w:val="0"/>
                <w:bCs w:val="0"/>
                <w:color w:val="ED7D31" w:themeColor="accent2"/>
                <w:sz w:val="18"/>
                <w:szCs w:val="18"/>
                <w:lang w:val="es-ES_tradnl"/>
              </w:rPr>
              <w:t>/</w:t>
            </w:r>
            <w:r>
              <w:rPr>
                <w:rFonts w:ascii="Avenir Book" w:hAnsi="Avenir Book"/>
                <w:b w:val="0"/>
                <w:bCs w:val="0"/>
                <w:color w:val="ED7D31" w:themeColor="accent2"/>
                <w:sz w:val="18"/>
                <w:szCs w:val="18"/>
                <w:lang w:val="es-ES_tradnl"/>
              </w:rPr>
              <w:t>yyyy</w:t>
            </w:r>
          </w:p>
        </w:tc>
      </w:tr>
      <w:bookmarkEnd w:id="3"/>
    </w:tbl>
    <w:p w14:paraId="4A76FC52" w14:textId="77777777" w:rsidR="000D4121" w:rsidRPr="00487136" w:rsidRDefault="000D4121">
      <w:pPr>
        <w:spacing w:after="0" w:line="240" w:lineRule="auto"/>
        <w:rPr>
          <w:rFonts w:ascii="Avenir Book" w:hAnsi="Avenir Book" w:cs="Arial"/>
          <w:b/>
          <w:color w:val="8EAADB" w:themeColor="accent1" w:themeTint="99"/>
          <w:sz w:val="24"/>
          <w:szCs w:val="24"/>
        </w:rPr>
      </w:pPr>
    </w:p>
    <w:p w14:paraId="51BAB5B2" w14:textId="77777777" w:rsidR="000D4121" w:rsidRPr="00487136" w:rsidRDefault="000D4121">
      <w:pPr>
        <w:spacing w:after="0" w:line="240" w:lineRule="auto"/>
        <w:jc w:val="center"/>
        <w:rPr>
          <w:rFonts w:ascii="Avenir Book" w:hAnsi="Avenir Book" w:cs="Arial"/>
          <w:b/>
          <w:color w:val="8EAADB" w:themeColor="accent1" w:themeTint="99"/>
          <w:sz w:val="24"/>
          <w:szCs w:val="24"/>
          <w:lang w:val="es-ES"/>
        </w:rPr>
      </w:pPr>
    </w:p>
    <w:p w14:paraId="02D95AB0" w14:textId="77777777" w:rsidR="00F44039" w:rsidRPr="00487136" w:rsidRDefault="00F44039">
      <w:pPr>
        <w:spacing w:after="0" w:line="240" w:lineRule="auto"/>
        <w:jc w:val="center"/>
        <w:rPr>
          <w:rFonts w:ascii="Avenir Book" w:hAnsi="Avenir Book" w:cs="Arial"/>
          <w:b/>
          <w:color w:val="8EAADB" w:themeColor="accent1" w:themeTint="99"/>
          <w:sz w:val="24"/>
          <w:szCs w:val="24"/>
          <w:lang w:val="es-ES"/>
        </w:rPr>
      </w:pPr>
    </w:p>
    <w:p w14:paraId="6778D06D"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20E0D22C"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6BEBB407" w14:textId="2B181482"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4C666CC6"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1067C7EB"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786D29A1"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0EE30C96" w14:textId="77777777" w:rsidR="005F4664" w:rsidRPr="00487136" w:rsidRDefault="005F4664" w:rsidP="006568E5">
      <w:pPr>
        <w:spacing w:after="0" w:line="240" w:lineRule="auto"/>
        <w:jc w:val="center"/>
        <w:rPr>
          <w:rFonts w:ascii="Avenir Book" w:hAnsi="Avenir Book" w:cs="Arial"/>
          <w:b/>
          <w:color w:val="8EAADB" w:themeColor="accent1" w:themeTint="99"/>
          <w:sz w:val="24"/>
          <w:szCs w:val="24"/>
          <w:lang w:val="es-ES"/>
        </w:rPr>
      </w:pPr>
    </w:p>
    <w:p w14:paraId="659D6EA6" w14:textId="77777777" w:rsidR="0048595C" w:rsidRDefault="0048595C">
      <w:pPr>
        <w:spacing w:after="0" w:line="240" w:lineRule="auto"/>
        <w:jc w:val="both"/>
        <w:rPr>
          <w:rFonts w:ascii="Avenir Book" w:hAnsi="Avenir Book" w:cs="Arial"/>
          <w:b/>
          <w:color w:val="8EAADB" w:themeColor="accent1" w:themeTint="99"/>
          <w:sz w:val="24"/>
          <w:szCs w:val="24"/>
          <w:lang w:val="es-ES"/>
        </w:rPr>
      </w:pPr>
    </w:p>
    <w:p w14:paraId="66A41129" w14:textId="77777777" w:rsidR="00487136" w:rsidRDefault="00487136">
      <w:pPr>
        <w:spacing w:after="0" w:line="240" w:lineRule="auto"/>
        <w:jc w:val="both"/>
        <w:rPr>
          <w:rFonts w:ascii="Avenir Book" w:hAnsi="Avenir Book" w:cs="Arial"/>
          <w:b/>
          <w:color w:val="8EAADB" w:themeColor="accent1" w:themeTint="99"/>
          <w:sz w:val="24"/>
          <w:szCs w:val="24"/>
          <w:lang w:val="es-ES"/>
        </w:rPr>
      </w:pPr>
    </w:p>
    <w:p w14:paraId="2A60AE9D" w14:textId="77777777" w:rsidR="00487136" w:rsidRDefault="00487136">
      <w:pPr>
        <w:spacing w:after="0" w:line="240" w:lineRule="auto"/>
        <w:jc w:val="both"/>
        <w:rPr>
          <w:rFonts w:ascii="Avenir Book" w:hAnsi="Avenir Book" w:cs="Arial"/>
          <w:b/>
          <w:color w:val="8EAADB" w:themeColor="accent1" w:themeTint="99"/>
          <w:sz w:val="24"/>
          <w:szCs w:val="24"/>
          <w:lang w:val="es-ES"/>
        </w:rPr>
      </w:pPr>
    </w:p>
    <w:p w14:paraId="5662BCC7" w14:textId="77777777" w:rsidR="00487136" w:rsidRDefault="00487136">
      <w:pPr>
        <w:spacing w:after="0" w:line="240" w:lineRule="auto"/>
        <w:jc w:val="both"/>
        <w:rPr>
          <w:rFonts w:ascii="Avenir Book" w:hAnsi="Avenir Book" w:cs="Arial"/>
          <w:b/>
          <w:color w:val="8EAADB" w:themeColor="accent1" w:themeTint="99"/>
          <w:sz w:val="24"/>
          <w:szCs w:val="24"/>
          <w:lang w:val="es-ES"/>
        </w:rPr>
      </w:pPr>
    </w:p>
    <w:p w14:paraId="4DF884AA" w14:textId="77777777" w:rsidR="00487136" w:rsidRPr="00487136" w:rsidRDefault="00487136">
      <w:pPr>
        <w:spacing w:after="0" w:line="240" w:lineRule="auto"/>
        <w:jc w:val="both"/>
        <w:rPr>
          <w:rFonts w:ascii="Avenir Book" w:hAnsi="Avenir Book" w:cs="Arial"/>
          <w:b/>
          <w:color w:val="2F5496" w:themeColor="accent1" w:themeShade="BF"/>
          <w:sz w:val="24"/>
          <w:szCs w:val="24"/>
          <w:lang w:val="es-ES"/>
        </w:rPr>
      </w:pPr>
    </w:p>
    <w:p w14:paraId="63AAD30F" w14:textId="77777777" w:rsidR="00CC784A" w:rsidRPr="00487136" w:rsidRDefault="00CC784A">
      <w:pPr>
        <w:spacing w:after="0" w:line="240" w:lineRule="auto"/>
        <w:jc w:val="both"/>
        <w:rPr>
          <w:rFonts w:ascii="Avenir Book" w:hAnsi="Avenir Book" w:cs="Arial"/>
          <w:b/>
          <w:color w:val="ED7D31" w:themeColor="accent2"/>
          <w:sz w:val="24"/>
          <w:szCs w:val="24"/>
          <w:lang w:val="es-ES"/>
        </w:rPr>
      </w:pPr>
    </w:p>
    <w:p w14:paraId="2B6FD0D9"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n-US"/>
        </w:rPr>
      </w:pPr>
      <w:r w:rsidRPr="003C5623">
        <w:rPr>
          <w:rFonts w:ascii="Avenir Book" w:hAnsi="Avenir Book" w:cs="Arial"/>
          <w:b/>
          <w:color w:val="ED7D31" w:themeColor="accent2"/>
          <w:sz w:val="24"/>
          <w:szCs w:val="24"/>
          <w:lang w:val="en-US"/>
        </w:rPr>
        <w:lastRenderedPageBreak/>
        <w:t>Introduction</w:t>
      </w:r>
    </w:p>
    <w:p w14:paraId="7BABEBF8" w14:textId="77777777" w:rsidR="00CC784A" w:rsidRPr="0070780A" w:rsidRDefault="00CC784A" w:rsidP="00CC784A">
      <w:pPr>
        <w:spacing w:before="120" w:after="240" w:line="240" w:lineRule="auto"/>
        <w:jc w:val="both"/>
        <w:rPr>
          <w:rFonts w:ascii="Avenir Book" w:hAnsi="Avenir Book" w:cstheme="minorHAnsi"/>
          <w:lang w:val="en-US"/>
        </w:rPr>
      </w:pPr>
      <w:r w:rsidRPr="0070780A">
        <w:rPr>
          <w:rFonts w:ascii="Avenir Book" w:hAnsi="Avenir Book" w:cstheme="minorHAnsi"/>
          <w:lang w:val="en-US"/>
        </w:rPr>
        <w:t xml:space="preserve">This is the first paragraph. Please use Avenir 11. The opening paragraph is not </w:t>
      </w:r>
      <w:proofErr w:type="gramStart"/>
      <w:r w:rsidRPr="0070780A">
        <w:rPr>
          <w:rFonts w:ascii="Avenir Book" w:hAnsi="Avenir Book" w:cstheme="minorHAnsi"/>
          <w:lang w:val="en-US"/>
        </w:rPr>
        <w:t>indented</w:t>
      </w:r>
      <w:proofErr w:type="gramEnd"/>
      <w:r w:rsidRPr="0070780A">
        <w:rPr>
          <w:rFonts w:ascii="Avenir Book" w:hAnsi="Avenir Book" w:cstheme="minorHAnsi"/>
          <w:lang w:val="en-US"/>
        </w:rPr>
        <w:t>.</w:t>
      </w:r>
    </w:p>
    <w:p w14:paraId="0D8892D1" w14:textId="77777777" w:rsidR="00CC784A" w:rsidRPr="0070780A" w:rsidRDefault="00CC784A" w:rsidP="00CC784A">
      <w:pPr>
        <w:spacing w:before="120" w:after="240" w:line="240" w:lineRule="auto"/>
        <w:jc w:val="both"/>
        <w:rPr>
          <w:rFonts w:ascii="Avenir Book" w:hAnsi="Avenir Book" w:cstheme="minorHAnsi"/>
          <w:lang w:val="en-US"/>
        </w:rPr>
      </w:pPr>
      <w:r w:rsidRPr="0070780A">
        <w:rPr>
          <w:rFonts w:ascii="Avenir Book" w:hAnsi="Avenir Book" w:cstheme="minorHAnsi"/>
          <w:lang w:val="en-US"/>
        </w:rPr>
        <w:t>The text should be single-spaced, and spaces between paragraphs should only exist when using block quotes.</w:t>
      </w:r>
    </w:p>
    <w:p w14:paraId="4B7509DB" w14:textId="77777777" w:rsidR="00CC784A" w:rsidRPr="0070780A" w:rsidRDefault="00CC784A" w:rsidP="000F655F">
      <w:pPr>
        <w:spacing w:before="120" w:after="240" w:line="240" w:lineRule="auto"/>
        <w:jc w:val="both"/>
        <w:rPr>
          <w:rFonts w:ascii="Avenir Book" w:hAnsi="Avenir Book" w:cstheme="minorHAnsi"/>
          <w:lang w:val="en-US"/>
        </w:rPr>
      </w:pPr>
      <w:r w:rsidRPr="0070780A">
        <w:rPr>
          <w:rFonts w:ascii="Avenir Book" w:hAnsi="Avenir Book" w:cstheme="minorHAnsi"/>
          <w:lang w:val="en-US"/>
        </w:rPr>
        <w:t xml:space="preserve">The introduction of a scientific article not only establishes the context and relevance of the study in its </w:t>
      </w:r>
      <w:proofErr w:type="gramStart"/>
      <w:r w:rsidRPr="0070780A">
        <w:rPr>
          <w:rFonts w:ascii="Avenir Book" w:hAnsi="Avenir Book" w:cstheme="minorHAnsi"/>
          <w:lang w:val="en-US"/>
        </w:rPr>
        <w:t>field, but</w:t>
      </w:r>
      <w:proofErr w:type="gramEnd"/>
      <w:r w:rsidRPr="0070780A">
        <w:rPr>
          <w:rFonts w:ascii="Avenir Book" w:hAnsi="Avenir Book" w:cstheme="minorHAnsi"/>
          <w:lang w:val="en-US"/>
        </w:rPr>
        <w:t xml:space="preserve"> also immerses the reader in the current state of knowledge. It offers a critical review of the relevant literature to identify research gaps and justify the need for the study. This section concludes with a detailed presentation of the objectives or hypotheses, clearly defining what the research seeks to discover or demonstrate and why it is significant.</w:t>
      </w:r>
    </w:p>
    <w:p w14:paraId="6407FDA8" w14:textId="77777777" w:rsidR="000D4121" w:rsidRPr="003C5623" w:rsidRDefault="00EF2D8F"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Methodology</w:t>
      </w:r>
    </w:p>
    <w:p w14:paraId="219B13D7" w14:textId="77777777" w:rsidR="00CC784A" w:rsidRPr="0070780A" w:rsidRDefault="00CC784A" w:rsidP="00EF2D8F">
      <w:pPr>
        <w:spacing w:before="120" w:after="240" w:line="240" w:lineRule="auto"/>
        <w:jc w:val="both"/>
        <w:rPr>
          <w:rFonts w:ascii="Avenir Book" w:hAnsi="Avenir Book" w:cstheme="minorHAnsi"/>
          <w:lang w:val="en-US"/>
        </w:rPr>
      </w:pPr>
      <w:r w:rsidRPr="0070780A">
        <w:rPr>
          <w:rFonts w:ascii="Avenir Book" w:hAnsi="Avenir Book" w:cstheme="minorHAnsi"/>
          <w:lang w:val="en-US"/>
        </w:rPr>
        <w:t>The methodology presents a detailed analysis of the study design, explaining the selection and characteristics of the population and sample, along with the inclusion and exclusion criteria. It thoroughly describes the procedures and materials used for data collection, including the specific instruments or technologies employed. In addition, it details the data analysis methods applied, from statistical techniques to analysis software, ensuring that other researchers can replicate the study or evaluate its methodological rigor.</w:t>
      </w:r>
    </w:p>
    <w:p w14:paraId="5554D19B" w14:textId="77777777" w:rsidR="00EF2D8F" w:rsidRPr="0070780A" w:rsidRDefault="00EF2D8F" w:rsidP="00EF2D8F">
      <w:pPr>
        <w:spacing w:before="120" w:after="240" w:line="240" w:lineRule="auto"/>
        <w:jc w:val="both"/>
        <w:rPr>
          <w:rFonts w:ascii="Avenir Book" w:hAnsi="Avenir Book" w:cstheme="minorHAnsi"/>
          <w:lang w:val="en-US"/>
        </w:rPr>
      </w:pPr>
      <w:r w:rsidRPr="0070780A">
        <w:rPr>
          <w:rFonts w:ascii="Avenir Book" w:hAnsi="Avenir Book" w:cstheme="minorHAnsi"/>
          <w:lang w:val="en-US"/>
        </w:rPr>
        <w:t>When tables and figures are included in the body of the article, place them after the paragraph in which they are described. When citing the source of information, include it at the bottom of the figure in a "source line." Tables and figures should be numbered and have a brief, descriptive title.</w:t>
      </w:r>
    </w:p>
    <w:p w14:paraId="31FA117C" w14:textId="77777777" w:rsidR="00F65525" w:rsidRPr="0070780A" w:rsidRDefault="00EF2D8F" w:rsidP="00F65525">
      <w:pPr>
        <w:pStyle w:val="TableFigureHeader"/>
        <w:jc w:val="center"/>
        <w:rPr>
          <w:rFonts w:ascii="Avenir Book" w:hAnsi="Avenir Book" w:cstheme="minorHAnsi"/>
          <w:sz w:val="22"/>
          <w:szCs w:val="22"/>
        </w:rPr>
      </w:pPr>
      <w:r w:rsidRPr="0070780A">
        <w:rPr>
          <w:rFonts w:ascii="Avenir Book" w:hAnsi="Avenir Book"/>
          <w:b/>
          <w:bCs/>
        </w:rPr>
        <w:t>Table 1</w:t>
      </w:r>
      <w:r w:rsidRPr="0070780A">
        <w:rPr>
          <w:rFonts w:ascii="Avenir Book" w:hAnsi="Avenir Book"/>
        </w:rPr>
        <w:t xml:space="preserve">. </w:t>
      </w:r>
      <w:r w:rsidR="00F65525" w:rsidRPr="0070780A">
        <w:rPr>
          <w:rStyle w:val="s222"/>
          <w:rFonts w:ascii="Calibri" w:hAnsi="Calibri" w:cs="Calibri"/>
          <w:color w:val="7D7D7D"/>
          <w:sz w:val="18"/>
          <w:szCs w:val="18"/>
        </w:rPr>
        <w:t>(</w:t>
      </w:r>
      <w:r w:rsidR="00F65525" w:rsidRPr="0070780A">
        <w:rPr>
          <w:rFonts w:ascii="Avenir Book" w:hAnsi="Avenir Book" w:cstheme="minorHAnsi"/>
          <w:sz w:val="22"/>
          <w:szCs w:val="22"/>
        </w:rPr>
        <w:t xml:space="preserve">Avenir 11 bold, centered, single spacing, sequential numbering)  </w:t>
      </w:r>
    </w:p>
    <w:p w14:paraId="617D8448" w14:textId="77777777" w:rsidR="00EF2D8F" w:rsidRPr="0070780A" w:rsidRDefault="00F65525" w:rsidP="00F65525">
      <w:pPr>
        <w:pStyle w:val="TableFigureHeader"/>
        <w:jc w:val="center"/>
        <w:rPr>
          <w:rFonts w:ascii="Avenir Book" w:hAnsi="Avenir Book" w:cstheme="minorHAnsi"/>
          <w:i/>
          <w:iCs/>
          <w:sz w:val="22"/>
          <w:szCs w:val="22"/>
        </w:rPr>
      </w:pPr>
      <w:r w:rsidRPr="0070780A">
        <w:rPr>
          <w:rFonts w:ascii="Avenir Book" w:hAnsi="Avenir Book" w:cstheme="minorHAnsi"/>
          <w:i/>
          <w:iCs/>
          <w:sz w:val="22"/>
          <w:szCs w:val="22"/>
        </w:rPr>
        <w:t>Table title. (</w:t>
      </w:r>
      <w:r w:rsidRPr="0070780A">
        <w:rPr>
          <w:rFonts w:ascii="Avenir Book" w:hAnsi="Avenir Book" w:cstheme="minorHAnsi"/>
          <w:sz w:val="22"/>
          <w:szCs w:val="22"/>
        </w:rPr>
        <w:t>Avenir 11</w:t>
      </w:r>
      <w:r w:rsidRPr="0070780A">
        <w:rPr>
          <w:rFonts w:ascii="Avenir Book" w:hAnsi="Avenir Book" w:cstheme="minorHAnsi"/>
          <w:i/>
          <w:iCs/>
          <w:sz w:val="22"/>
          <w:szCs w:val="22"/>
        </w:rPr>
        <w:t>, italics, left-aligned, single spacing).</w:t>
      </w:r>
    </w:p>
    <w:p w14:paraId="2748ADE0" w14:textId="77777777" w:rsidR="00F65525" w:rsidRPr="0070780A" w:rsidRDefault="00F65525" w:rsidP="00F65525">
      <w:pPr>
        <w:pStyle w:val="TableFigureHeader"/>
        <w:jc w:val="center"/>
        <w:rPr>
          <w:rFonts w:ascii="Avenir Book" w:hAnsi="Avenir Book" w:cstheme="minorHAnsi"/>
          <w:i/>
          <w:iCs/>
          <w:sz w:val="22"/>
          <w:szCs w:val="22"/>
        </w:rPr>
      </w:pPr>
    </w:p>
    <w:tbl>
      <w:tblPr>
        <w:tblStyle w:val="Tablaconcuadrcula"/>
        <w:tblW w:w="0" w:type="auto"/>
        <w:jc w:val="center"/>
        <w:tblLook w:val="04A0" w:firstRow="1" w:lastRow="0" w:firstColumn="1" w:lastColumn="0" w:noHBand="0" w:noVBand="1"/>
      </w:tblPr>
      <w:tblGrid>
        <w:gridCol w:w="1757"/>
        <w:gridCol w:w="1531"/>
        <w:gridCol w:w="1531"/>
        <w:gridCol w:w="1531"/>
      </w:tblGrid>
      <w:tr w:rsidR="00EF2D8F" w:rsidRPr="00EF2D8F" w14:paraId="2E2640C3"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2A433D8C" w14:textId="77777777" w:rsidR="00EF2D8F" w:rsidRPr="0070780A"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709CEF29" w14:textId="77777777" w:rsidR="00EF2D8F" w:rsidRPr="00EF2D8F" w:rsidRDefault="00EF2D8F" w:rsidP="00541516">
            <w:pPr>
              <w:pStyle w:val="FirstParaOfSectionTextStyle0"/>
              <w:spacing w:after="0"/>
              <w:jc w:val="center"/>
              <w:rPr>
                <w:rFonts w:ascii="Avenir Book" w:hAnsi="Avenir Book"/>
                <w:b/>
                <w:sz w:val="20"/>
              </w:rPr>
            </w:pPr>
            <w:r w:rsidRPr="00EF2D8F">
              <w:rPr>
                <w:rFonts w:ascii="Avenir Book" w:hAnsi="Avenir Book"/>
                <w:b/>
                <w:sz w:val="20"/>
              </w:rPr>
              <w:t>Column title</w:t>
            </w:r>
          </w:p>
        </w:tc>
        <w:tc>
          <w:tcPr>
            <w:tcW w:w="1531" w:type="dxa"/>
            <w:tcBorders>
              <w:top w:val="single" w:sz="4" w:space="0" w:color="auto"/>
              <w:left w:val="nil"/>
              <w:bottom w:val="single" w:sz="4" w:space="0" w:color="auto"/>
              <w:right w:val="nil"/>
            </w:tcBorders>
            <w:vAlign w:val="center"/>
          </w:tcPr>
          <w:p w14:paraId="4F8FE6CA" w14:textId="77777777" w:rsidR="00EF2D8F" w:rsidRPr="00EF2D8F" w:rsidRDefault="00EF2D8F" w:rsidP="00541516">
            <w:pPr>
              <w:pStyle w:val="FirstParaOfSectionTextStyle0"/>
              <w:spacing w:after="0"/>
              <w:jc w:val="center"/>
              <w:rPr>
                <w:rFonts w:ascii="Avenir Book" w:hAnsi="Avenir Book"/>
                <w:b/>
                <w:sz w:val="20"/>
              </w:rPr>
            </w:pPr>
            <w:r w:rsidRPr="00EF2D8F">
              <w:rPr>
                <w:rFonts w:ascii="Avenir Book" w:hAnsi="Avenir Book"/>
                <w:b/>
                <w:sz w:val="20"/>
              </w:rPr>
              <w:t>Column title</w:t>
            </w:r>
          </w:p>
        </w:tc>
        <w:tc>
          <w:tcPr>
            <w:tcW w:w="1531" w:type="dxa"/>
            <w:tcBorders>
              <w:top w:val="single" w:sz="4" w:space="0" w:color="auto"/>
              <w:left w:val="nil"/>
              <w:bottom w:val="single" w:sz="4" w:space="0" w:color="auto"/>
              <w:right w:val="nil"/>
            </w:tcBorders>
            <w:vAlign w:val="center"/>
          </w:tcPr>
          <w:p w14:paraId="5E95A6A0" w14:textId="77777777" w:rsidR="00EF2D8F" w:rsidRPr="00EF2D8F" w:rsidRDefault="00EF2D8F" w:rsidP="00541516">
            <w:pPr>
              <w:pStyle w:val="FirstParaOfSectionTextStyle0"/>
              <w:spacing w:after="0"/>
              <w:jc w:val="center"/>
              <w:rPr>
                <w:rFonts w:ascii="Avenir Book" w:hAnsi="Avenir Book"/>
                <w:b/>
                <w:sz w:val="20"/>
              </w:rPr>
            </w:pPr>
            <w:r w:rsidRPr="00EF2D8F">
              <w:rPr>
                <w:rFonts w:ascii="Avenir Book" w:hAnsi="Avenir Book"/>
                <w:b/>
                <w:sz w:val="20"/>
              </w:rPr>
              <w:t>Column title</w:t>
            </w:r>
          </w:p>
        </w:tc>
      </w:tr>
      <w:tr w:rsidR="00EF2D8F" w:rsidRPr="00EF2D8F" w14:paraId="20AD1518" w14:textId="77777777" w:rsidTr="00541516">
        <w:trPr>
          <w:trHeight w:val="310"/>
          <w:jc w:val="center"/>
        </w:trPr>
        <w:tc>
          <w:tcPr>
            <w:tcW w:w="1757" w:type="dxa"/>
            <w:tcBorders>
              <w:top w:val="single" w:sz="4" w:space="0" w:color="auto"/>
              <w:left w:val="nil"/>
              <w:bottom w:val="single" w:sz="4" w:space="0" w:color="auto"/>
              <w:right w:val="nil"/>
            </w:tcBorders>
            <w:vAlign w:val="center"/>
          </w:tcPr>
          <w:p w14:paraId="0C8F3D41" w14:textId="77777777" w:rsidR="00EF2D8F" w:rsidRPr="00EF2D8F" w:rsidRDefault="00EF2D8F" w:rsidP="00541516">
            <w:pPr>
              <w:pStyle w:val="FirstParaOfSectionTextStyle0"/>
              <w:spacing w:after="0"/>
              <w:jc w:val="center"/>
              <w:rPr>
                <w:rFonts w:ascii="Avenir Book" w:hAnsi="Avenir Book"/>
                <w:b/>
                <w:sz w:val="20"/>
              </w:rPr>
            </w:pPr>
            <w:r w:rsidRPr="00EF2D8F">
              <w:rPr>
                <w:rFonts w:ascii="Avenir Book" w:hAnsi="Avenir Book"/>
                <w:b/>
                <w:sz w:val="20"/>
              </w:rPr>
              <w:t>Row title</w:t>
            </w:r>
          </w:p>
        </w:tc>
        <w:tc>
          <w:tcPr>
            <w:tcW w:w="1531" w:type="dxa"/>
            <w:tcBorders>
              <w:top w:val="single" w:sz="4" w:space="0" w:color="auto"/>
              <w:left w:val="nil"/>
              <w:bottom w:val="single" w:sz="4" w:space="0" w:color="auto"/>
              <w:right w:val="nil"/>
            </w:tcBorders>
            <w:vAlign w:val="center"/>
          </w:tcPr>
          <w:p w14:paraId="6E2D93DE"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658EA0C2"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BBA2F15" w14:textId="77777777" w:rsidR="00EF2D8F" w:rsidRPr="00EF2D8F" w:rsidRDefault="00EF2D8F" w:rsidP="00541516">
            <w:pPr>
              <w:pStyle w:val="FirstParaOfSectionTextStyle0"/>
              <w:spacing w:after="0"/>
              <w:jc w:val="center"/>
              <w:rPr>
                <w:rFonts w:ascii="Avenir Book" w:hAnsi="Avenir Book"/>
                <w:sz w:val="20"/>
              </w:rPr>
            </w:pPr>
          </w:p>
        </w:tc>
      </w:tr>
      <w:tr w:rsidR="00EF2D8F" w:rsidRPr="00EF2D8F" w14:paraId="22B433C6" w14:textId="77777777" w:rsidTr="00541516">
        <w:trPr>
          <w:trHeight w:val="324"/>
          <w:jc w:val="center"/>
        </w:trPr>
        <w:tc>
          <w:tcPr>
            <w:tcW w:w="1757" w:type="dxa"/>
            <w:tcBorders>
              <w:top w:val="single" w:sz="4" w:space="0" w:color="auto"/>
              <w:left w:val="nil"/>
              <w:bottom w:val="single" w:sz="4" w:space="0" w:color="auto"/>
              <w:right w:val="nil"/>
            </w:tcBorders>
            <w:vAlign w:val="center"/>
          </w:tcPr>
          <w:p w14:paraId="2B0EF2BE" w14:textId="77777777" w:rsidR="00EF2D8F" w:rsidRPr="00EF2D8F" w:rsidRDefault="00EF2D8F" w:rsidP="00541516">
            <w:pPr>
              <w:pStyle w:val="FirstParaOfSectionTextStyle0"/>
              <w:spacing w:after="0"/>
              <w:jc w:val="center"/>
              <w:rPr>
                <w:rFonts w:ascii="Avenir Book" w:hAnsi="Avenir Book"/>
                <w:b/>
                <w:sz w:val="20"/>
              </w:rPr>
            </w:pPr>
            <w:r w:rsidRPr="00EF2D8F">
              <w:rPr>
                <w:rFonts w:ascii="Avenir Book" w:hAnsi="Avenir Book"/>
                <w:b/>
                <w:sz w:val="20"/>
              </w:rPr>
              <w:t>Row title</w:t>
            </w:r>
          </w:p>
        </w:tc>
        <w:tc>
          <w:tcPr>
            <w:tcW w:w="1531" w:type="dxa"/>
            <w:tcBorders>
              <w:top w:val="single" w:sz="4" w:space="0" w:color="auto"/>
              <w:left w:val="nil"/>
              <w:bottom w:val="single" w:sz="4" w:space="0" w:color="auto"/>
              <w:right w:val="nil"/>
            </w:tcBorders>
            <w:vAlign w:val="center"/>
          </w:tcPr>
          <w:p w14:paraId="77831F43"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7C534F0A" w14:textId="77777777" w:rsidR="00EF2D8F" w:rsidRPr="00EF2D8F" w:rsidRDefault="00EF2D8F" w:rsidP="00541516">
            <w:pPr>
              <w:pStyle w:val="FirstParaOfSectionTextStyle0"/>
              <w:spacing w:after="0"/>
              <w:jc w:val="center"/>
              <w:rPr>
                <w:rFonts w:ascii="Avenir Book" w:hAnsi="Avenir Book"/>
                <w:sz w:val="20"/>
              </w:rPr>
            </w:pPr>
          </w:p>
        </w:tc>
        <w:tc>
          <w:tcPr>
            <w:tcW w:w="1531" w:type="dxa"/>
            <w:tcBorders>
              <w:top w:val="single" w:sz="4" w:space="0" w:color="auto"/>
              <w:left w:val="nil"/>
              <w:bottom w:val="single" w:sz="4" w:space="0" w:color="auto"/>
              <w:right w:val="nil"/>
            </w:tcBorders>
            <w:vAlign w:val="center"/>
          </w:tcPr>
          <w:p w14:paraId="230C1CA9" w14:textId="77777777" w:rsidR="00EF2D8F" w:rsidRPr="00EF2D8F" w:rsidRDefault="00EF2D8F" w:rsidP="00541516">
            <w:pPr>
              <w:pStyle w:val="FirstParaOfSectionTextStyle0"/>
              <w:spacing w:after="0"/>
              <w:jc w:val="center"/>
              <w:rPr>
                <w:rFonts w:ascii="Avenir Book" w:hAnsi="Avenir Book"/>
                <w:sz w:val="20"/>
              </w:rPr>
            </w:pPr>
          </w:p>
        </w:tc>
      </w:tr>
    </w:tbl>
    <w:p w14:paraId="7632E521" w14:textId="77777777" w:rsidR="00EF2D8F" w:rsidRPr="0070780A" w:rsidRDefault="00EF2D8F" w:rsidP="00EF2D8F">
      <w:pPr>
        <w:pStyle w:val="SubsequentParagraphsTextStyle"/>
        <w:ind w:firstLine="0"/>
        <w:jc w:val="center"/>
        <w:rPr>
          <w:rFonts w:ascii="Avenir Book" w:hAnsi="Avenir Book"/>
          <w:sz w:val="22"/>
          <w:szCs w:val="22"/>
          <w:lang w:val="en-US"/>
        </w:rPr>
      </w:pPr>
      <w:r w:rsidRPr="0070780A">
        <w:rPr>
          <w:rFonts w:ascii="Avenir Book" w:hAnsi="Avenir Book"/>
          <w:lang w:val="en-US"/>
        </w:rPr>
        <w:t>Source(s): Author, Year of publication.</w:t>
      </w:r>
    </w:p>
    <w:p w14:paraId="198D17A8" w14:textId="77777777" w:rsidR="0023176C" w:rsidRPr="0070780A" w:rsidRDefault="0023176C">
      <w:pPr>
        <w:spacing w:after="0" w:line="240" w:lineRule="auto"/>
        <w:jc w:val="both"/>
        <w:rPr>
          <w:rFonts w:ascii="Avenir Book" w:hAnsi="Avenir Book" w:cstheme="minorHAnsi"/>
          <w:lang w:val="en-US"/>
        </w:rPr>
      </w:pPr>
    </w:p>
    <w:p w14:paraId="54D1347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Results</w:t>
      </w:r>
    </w:p>
    <w:p w14:paraId="78D6880D" w14:textId="77777777" w:rsidR="00CC784A" w:rsidRPr="0070780A" w:rsidRDefault="00CC784A">
      <w:pPr>
        <w:spacing w:after="0" w:line="240" w:lineRule="auto"/>
        <w:jc w:val="both"/>
        <w:rPr>
          <w:rFonts w:ascii="Avenir Book" w:hAnsi="Avenir Book" w:cstheme="minorHAnsi"/>
          <w:lang w:val="en-US"/>
        </w:rPr>
      </w:pPr>
      <w:r w:rsidRPr="0070780A">
        <w:rPr>
          <w:rFonts w:ascii="Avenir Book" w:hAnsi="Avenir Book" w:cstheme="minorHAnsi"/>
          <w:lang w:val="en-US"/>
        </w:rPr>
        <w:t>The results section organizes and presents the data obtained in a systematic manner, using tables, figures, and statistical analyses to illustrate the main findings. It focuses on presenting the results objectively, avoiding premature interpretations or conclusions. In addition, it highlights how these findings align with or differ from expectations based on the objectives or hypotheses proposed.</w:t>
      </w:r>
    </w:p>
    <w:p w14:paraId="592E5E38" w14:textId="77777777" w:rsidR="00F65525" w:rsidRPr="0070780A" w:rsidRDefault="00F65525">
      <w:pPr>
        <w:spacing w:after="0" w:line="240" w:lineRule="auto"/>
        <w:jc w:val="both"/>
        <w:rPr>
          <w:rFonts w:ascii="Avenir Book" w:hAnsi="Avenir Book" w:cstheme="minorHAnsi"/>
          <w:lang w:val="en-US"/>
        </w:rPr>
      </w:pPr>
    </w:p>
    <w:p w14:paraId="62E18227" w14:textId="77777777" w:rsidR="00F65525" w:rsidRPr="0070780A" w:rsidRDefault="00F65525" w:rsidP="00487136">
      <w:pPr>
        <w:keepNext/>
        <w:keepLines/>
        <w:spacing w:after="0" w:line="240" w:lineRule="auto"/>
        <w:jc w:val="center"/>
        <w:rPr>
          <w:rFonts w:ascii="Avenir Book" w:hAnsi="Avenir Book" w:cstheme="minorHAnsi"/>
          <w:lang w:val="en-US"/>
        </w:rPr>
      </w:pPr>
      <w:r w:rsidRPr="0070780A">
        <w:rPr>
          <w:rFonts w:ascii="Avenir Book" w:hAnsi="Avenir Book" w:cstheme="minorHAnsi"/>
          <w:b/>
          <w:bCs/>
          <w:lang w:val="en-US"/>
        </w:rPr>
        <w:lastRenderedPageBreak/>
        <w:t xml:space="preserve">Figure 1. </w:t>
      </w:r>
      <w:r w:rsidRPr="0070780A">
        <w:rPr>
          <w:rFonts w:ascii="Avenir Book" w:hAnsi="Avenir Book" w:cstheme="minorHAnsi"/>
          <w:lang w:val="en-US"/>
        </w:rPr>
        <w:t>(Avenir 11, bold, centered, single spacing, sequential numbering).</w:t>
      </w:r>
    </w:p>
    <w:p w14:paraId="004AFD05" w14:textId="77777777" w:rsidR="00F65525" w:rsidRPr="0070780A" w:rsidRDefault="00F65525" w:rsidP="00487136">
      <w:pPr>
        <w:keepNext/>
        <w:keepLines/>
        <w:spacing w:after="0" w:line="240" w:lineRule="auto"/>
        <w:jc w:val="both"/>
        <w:rPr>
          <w:rFonts w:ascii="Avenir Book" w:hAnsi="Avenir Book" w:cstheme="minorHAnsi"/>
          <w:lang w:val="en-US"/>
        </w:rPr>
      </w:pPr>
    </w:p>
    <w:p w14:paraId="57D95D0A" w14:textId="77777777" w:rsidR="00CC784A" w:rsidRDefault="00F65525" w:rsidP="00487136">
      <w:pPr>
        <w:keepNext/>
        <w:keepLines/>
        <w:spacing w:after="0" w:line="240" w:lineRule="auto"/>
        <w:jc w:val="center"/>
      </w:pPr>
      <w:r>
        <w:fldChar w:fldCharType="begin"/>
      </w:r>
      <w:r>
        <w:instrText xml:space="preserve"> INCLUDEPICTURE "/Users/carlosbarros/Library/Group Containers/UBF8T346G9.ms/WebArchiveCopyPasteTempFiles/com.microsoft.Word/hockey-stick-plot.jpg" \* MERGEFORMATINET </w:instrText>
      </w:r>
      <w:r>
        <w:fldChar w:fldCharType="separate"/>
      </w:r>
      <w:r>
        <w:rPr>
          <w:noProof/>
        </w:rPr>
        <w:drawing>
          <wp:inline distT="0" distB="0" distL="0" distR="0" wp14:anchorId="07751042" wp14:editId="30FD5638">
            <wp:extent cx="2671948" cy="2016458"/>
            <wp:effectExtent l="0" t="0" r="0" b="3175"/>
            <wp:docPr id="1257375909" name="Imagen 9" descr="10 gráficos estadísticos para aprovechar tus datos - Part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gráficos estadísticos para aprovechar tus datos - Part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152" cy="2040007"/>
                    </a:xfrm>
                    <a:prstGeom prst="rect">
                      <a:avLst/>
                    </a:prstGeom>
                    <a:noFill/>
                    <a:ln>
                      <a:noFill/>
                    </a:ln>
                  </pic:spPr>
                </pic:pic>
              </a:graphicData>
            </a:graphic>
          </wp:inline>
        </w:drawing>
      </w:r>
      <w:r>
        <w:fldChar w:fldCharType="end"/>
      </w:r>
    </w:p>
    <w:p w14:paraId="48D339A0" w14:textId="77777777" w:rsidR="00F65525" w:rsidRPr="0070780A" w:rsidRDefault="00F65525" w:rsidP="00F65525">
      <w:pPr>
        <w:spacing w:after="0" w:line="240" w:lineRule="auto"/>
        <w:jc w:val="center"/>
        <w:rPr>
          <w:rFonts w:ascii="Avenir Book" w:hAnsi="Avenir Book" w:cstheme="minorHAnsi"/>
          <w:lang w:val="en-US"/>
        </w:rPr>
      </w:pPr>
      <w:r w:rsidRPr="0070780A">
        <w:rPr>
          <w:rFonts w:ascii="Avenir Book" w:hAnsi="Avenir Book" w:cstheme="minorHAnsi"/>
          <w:lang w:val="en-US"/>
        </w:rPr>
        <w:t>Figure title. (Avenir 11, centered, single spacing).</w:t>
      </w:r>
    </w:p>
    <w:p w14:paraId="6A56940D" w14:textId="77777777" w:rsidR="00F65525" w:rsidRPr="0070780A" w:rsidRDefault="00F65525" w:rsidP="00F65525">
      <w:pPr>
        <w:spacing w:after="0" w:line="240" w:lineRule="auto"/>
        <w:jc w:val="center"/>
        <w:rPr>
          <w:rFonts w:ascii="Avenir Book" w:hAnsi="Avenir Book" w:cstheme="minorHAnsi"/>
          <w:lang w:val="en-US"/>
        </w:rPr>
      </w:pPr>
    </w:p>
    <w:p w14:paraId="167AAA44" w14:textId="77777777" w:rsidR="00CC784A" w:rsidRPr="003C5623" w:rsidRDefault="00CC784A"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Discussion</w:t>
      </w:r>
    </w:p>
    <w:p w14:paraId="7AE2A99F" w14:textId="77777777" w:rsidR="00CC784A" w:rsidRPr="0070780A" w:rsidRDefault="00CC784A">
      <w:pPr>
        <w:spacing w:after="0" w:line="240" w:lineRule="auto"/>
        <w:jc w:val="both"/>
        <w:rPr>
          <w:rFonts w:ascii="Avenir Book" w:hAnsi="Avenir Book" w:cstheme="minorHAnsi"/>
          <w:lang w:val="en-US"/>
        </w:rPr>
      </w:pPr>
      <w:r w:rsidRPr="0070780A">
        <w:rPr>
          <w:rFonts w:ascii="Avenir Book" w:hAnsi="Avenir Book" w:cstheme="minorHAnsi"/>
          <w:lang w:val="en-US"/>
        </w:rPr>
        <w:t>The discussion provides a detailed interpretation of the results, placing them in the context of existing knowledge. It analyzes the implications of the findings, how they contribute to or challenge previous theories, and their practical or theoretical relevance to the field. In addition, it critically addresses the limitations of the study, discussing how they might affect the interpretation of the results and suggesting areas for future research that could overcome these limitations or explore new questions arising from the study.</w:t>
      </w:r>
    </w:p>
    <w:p w14:paraId="64923E6F" w14:textId="77777777" w:rsidR="00CC784A" w:rsidRPr="0070780A" w:rsidRDefault="00CC784A">
      <w:pPr>
        <w:spacing w:after="0" w:line="240" w:lineRule="auto"/>
        <w:jc w:val="both"/>
        <w:rPr>
          <w:rFonts w:ascii="Avenir Book" w:hAnsi="Avenir Book" w:cstheme="minorHAnsi"/>
          <w:lang w:val="en-US"/>
        </w:rPr>
      </w:pPr>
    </w:p>
    <w:p w14:paraId="597203F6" w14:textId="77777777" w:rsidR="000D4121" w:rsidRPr="003C5623" w:rsidRDefault="00000000" w:rsidP="003C5623">
      <w:pPr>
        <w:pStyle w:val="Prrafodelista"/>
        <w:numPr>
          <w:ilvl w:val="0"/>
          <w:numId w:val="23"/>
        </w:numPr>
        <w:spacing w:after="0" w:line="240" w:lineRule="auto"/>
        <w:jc w:val="both"/>
        <w:rPr>
          <w:rFonts w:ascii="Avenir Book" w:hAnsi="Avenir Book" w:cs="Arial"/>
          <w:b/>
          <w:color w:val="ED7D31" w:themeColor="accent2"/>
          <w:sz w:val="24"/>
          <w:szCs w:val="24"/>
          <w:lang w:val="es-EC"/>
        </w:rPr>
      </w:pPr>
      <w:r w:rsidRPr="003C5623">
        <w:rPr>
          <w:rFonts w:ascii="Avenir Book" w:hAnsi="Avenir Book" w:cs="Arial"/>
          <w:b/>
          <w:color w:val="ED7D31" w:themeColor="accent2"/>
          <w:sz w:val="24"/>
          <w:szCs w:val="24"/>
          <w:lang w:val="es-EC"/>
        </w:rPr>
        <w:t>Conclusions</w:t>
      </w:r>
    </w:p>
    <w:p w14:paraId="060ED3D4" w14:textId="77777777" w:rsidR="00953F51" w:rsidRPr="0070780A" w:rsidRDefault="00CC784A" w:rsidP="00F36C63">
      <w:pPr>
        <w:spacing w:line="240" w:lineRule="auto"/>
        <w:jc w:val="both"/>
        <w:rPr>
          <w:rFonts w:ascii="Avenir Book" w:hAnsi="Avenir Book" w:cstheme="minorHAnsi"/>
          <w:lang w:val="en-US"/>
        </w:rPr>
      </w:pPr>
      <w:r w:rsidRPr="0070780A">
        <w:rPr>
          <w:rFonts w:ascii="Avenir Book" w:hAnsi="Avenir Book" w:cstheme="minorHAnsi"/>
          <w:lang w:val="en-US"/>
        </w:rPr>
        <w:t>Finally, the conclusion summarizes the key findings of the study, highlighting its contribution to the advancement of knowledge in the field. It proposes specific recommendations for practice, policy, or future research. This section highlights the added value of the study, encouraging reflection on possible future directions that research could take, based on the results and discussions presented.</w:t>
      </w:r>
    </w:p>
    <w:p w14:paraId="01E12F3B" w14:textId="77777777" w:rsidR="003C5623" w:rsidRPr="0070780A" w:rsidRDefault="003C5623">
      <w:pPr>
        <w:spacing w:after="0" w:line="240" w:lineRule="auto"/>
        <w:jc w:val="both"/>
        <w:rPr>
          <w:rFonts w:ascii="Avenir Book" w:hAnsi="Avenir Book" w:cs="Arial"/>
          <w:b/>
          <w:color w:val="8EAADB" w:themeColor="accent1" w:themeTint="99"/>
          <w:sz w:val="24"/>
          <w:szCs w:val="24"/>
          <w:lang w:val="en-US"/>
        </w:rPr>
      </w:pPr>
    </w:p>
    <w:p w14:paraId="36DD9B4A" w14:textId="77777777" w:rsidR="000D4121" w:rsidRPr="0070780A" w:rsidRDefault="00000000">
      <w:pPr>
        <w:spacing w:after="0" w:line="240" w:lineRule="auto"/>
        <w:jc w:val="both"/>
        <w:rPr>
          <w:rFonts w:ascii="Avenir Book" w:hAnsi="Avenir Book" w:cs="Arial"/>
          <w:b/>
          <w:color w:val="ED7D31" w:themeColor="accent2"/>
          <w:sz w:val="24"/>
          <w:szCs w:val="24"/>
          <w:lang w:val="en-US"/>
        </w:rPr>
      </w:pPr>
      <w:r w:rsidRPr="0070780A">
        <w:rPr>
          <w:rFonts w:ascii="Avenir Book" w:hAnsi="Avenir Book" w:cs="Arial"/>
          <w:b/>
          <w:color w:val="ED7D31" w:themeColor="accent2"/>
          <w:sz w:val="24"/>
          <w:szCs w:val="24"/>
          <w:lang w:val="en-US"/>
        </w:rPr>
        <w:t>References</w:t>
      </w:r>
    </w:p>
    <w:sdt>
      <w:sdtPr>
        <w:rPr>
          <w:rFonts w:ascii="Avenir Book" w:hAnsi="Avenir Book" w:cs="Times New Roman"/>
          <w:lang w:val="en-US"/>
        </w:rPr>
        <w:id w:val="111145805"/>
        <w:bibliography/>
      </w:sdtPr>
      <w:sdtEndPr>
        <w:rPr>
          <w:lang w:val="es-VE"/>
        </w:rPr>
      </w:sdtEndPr>
      <w:sdtContent>
        <w:p w14:paraId="6E9B29D8" w14:textId="77777777" w:rsidR="00CC784A" w:rsidRPr="0070780A" w:rsidRDefault="00CC784A" w:rsidP="00CC784A">
          <w:pPr>
            <w:jc w:val="both"/>
            <w:rPr>
              <w:rFonts w:ascii="Avenir Book" w:hAnsi="Avenir Book"/>
              <w:lang w:val="en-US"/>
            </w:rPr>
          </w:pPr>
          <w:r w:rsidRPr="0070780A">
            <w:rPr>
              <w:rFonts w:ascii="Avenir Book" w:hAnsi="Avenir Book"/>
              <w:b/>
              <w:lang w:val="en-US"/>
            </w:rPr>
            <w:t>Example of BOOKS</w:t>
          </w:r>
          <w:r w:rsidRPr="0070780A">
            <w:rPr>
              <w:rFonts w:ascii="Avenir Book" w:hAnsi="Avenir Book"/>
              <w:lang w:val="en-US"/>
            </w:rPr>
            <w:t xml:space="preserve">: (authors separated by </w:t>
          </w:r>
          <w:r w:rsidRPr="0070780A">
            <w:rPr>
              <w:rFonts w:ascii="Avenir Book" w:hAnsi="Avenir Book"/>
              <w:spacing w:val="-1"/>
              <w:lang w:val="en-US"/>
            </w:rPr>
            <w:t>"</w:t>
          </w:r>
          <w:r w:rsidRPr="0070780A">
            <w:rPr>
              <w:rFonts w:ascii="Avenir Book" w:hAnsi="Avenir Book"/>
              <w:lang w:val="en-US"/>
            </w:rPr>
            <w:t xml:space="preserve">," and the last one by </w:t>
          </w:r>
          <w:r w:rsidRPr="0070780A">
            <w:rPr>
              <w:rFonts w:ascii="Avenir Book" w:hAnsi="Avenir Book"/>
              <w:spacing w:val="-4"/>
              <w:lang w:val="en-US"/>
            </w:rPr>
            <w:t>"and")</w:t>
          </w:r>
        </w:p>
        <w:p w14:paraId="51A12AA5" w14:textId="77777777" w:rsidR="00CC784A" w:rsidRPr="0070780A" w:rsidRDefault="00CC784A" w:rsidP="003C5623">
          <w:pPr>
            <w:ind w:left="720" w:hanging="720"/>
            <w:jc w:val="both"/>
            <w:rPr>
              <w:rFonts w:ascii="Avenir Book" w:hAnsi="Avenir Book"/>
              <w:lang w:val="en-US"/>
            </w:rPr>
          </w:pPr>
          <w:r w:rsidRPr="0070780A">
            <w:rPr>
              <w:rFonts w:ascii="Avenir Book" w:hAnsi="Avenir Book"/>
              <w:lang w:val="en-US"/>
            </w:rPr>
            <w:t xml:space="preserve">Last name, A. A., Last name, B. B., and Last name, C. C. (Year). </w:t>
          </w:r>
          <w:r w:rsidRPr="0070780A">
            <w:rPr>
              <w:rFonts w:ascii="Avenir Book" w:hAnsi="Avenir Book"/>
              <w:i/>
              <w:lang w:val="en-US"/>
            </w:rPr>
            <w:t>Book title in italics</w:t>
          </w:r>
          <w:r w:rsidRPr="0070780A">
            <w:rPr>
              <w:rFonts w:ascii="Avenir Book" w:hAnsi="Avenir Book"/>
              <w:lang w:val="en-US"/>
            </w:rPr>
            <w:t xml:space="preserve">. </w:t>
          </w:r>
          <w:r w:rsidRPr="0070780A">
            <w:rPr>
              <w:rFonts w:ascii="Avenir Book" w:hAnsi="Avenir Book"/>
              <w:spacing w:val="-2"/>
              <w:lang w:val="en-US"/>
            </w:rPr>
            <w:t>Publisher.</w:t>
          </w:r>
        </w:p>
        <w:p w14:paraId="2EEDDA6D" w14:textId="77777777" w:rsidR="00CC784A" w:rsidRPr="0070780A" w:rsidRDefault="00CC784A" w:rsidP="00CC784A">
          <w:pPr>
            <w:ind w:left="720" w:hanging="720"/>
            <w:jc w:val="both"/>
            <w:rPr>
              <w:rFonts w:ascii="Avenir Book" w:hAnsi="Avenir Book"/>
              <w:lang w:val="en-US"/>
            </w:rPr>
          </w:pPr>
          <w:r w:rsidRPr="0070780A">
            <w:rPr>
              <w:rFonts w:ascii="Avenir Book" w:hAnsi="Avenir Book"/>
              <w:b/>
              <w:lang w:val="en-US"/>
            </w:rPr>
            <w:t>Example of BOOK CHAPTER</w:t>
          </w:r>
          <w:r w:rsidRPr="0070780A">
            <w:rPr>
              <w:rFonts w:ascii="Avenir Book" w:hAnsi="Avenir Book"/>
              <w:lang w:val="en-US"/>
            </w:rPr>
            <w:t xml:space="preserve">: (authors separated </w:t>
          </w:r>
          <w:proofErr w:type="gramStart"/>
          <w:r w:rsidRPr="0070780A">
            <w:rPr>
              <w:rFonts w:ascii="Avenir Book" w:hAnsi="Avenir Book"/>
              <w:lang w:val="en-US"/>
            </w:rPr>
            <w:t>by .</w:t>
          </w:r>
          <w:proofErr w:type="gramEnd"/>
          <w:r w:rsidRPr="0070780A">
            <w:rPr>
              <w:rFonts w:ascii="Avenir Book" w:hAnsi="Avenir Book"/>
              <w:lang w:val="en-US"/>
            </w:rPr>
            <w:t xml:space="preserve">, and the last one by </w:t>
          </w:r>
          <w:r w:rsidRPr="0070780A">
            <w:rPr>
              <w:rFonts w:ascii="Avenir Book" w:hAnsi="Avenir Book"/>
              <w:spacing w:val="-4"/>
              <w:lang w:val="en-US"/>
            </w:rPr>
            <w:t>"and")</w:t>
          </w:r>
        </w:p>
        <w:p w14:paraId="75E1634F" w14:textId="77777777" w:rsidR="00CC784A" w:rsidRPr="0070780A" w:rsidRDefault="00CC784A" w:rsidP="00CC784A">
          <w:pPr>
            <w:pStyle w:val="Textoindependiente"/>
            <w:ind w:left="720" w:hanging="720"/>
            <w:jc w:val="both"/>
            <w:rPr>
              <w:rFonts w:ascii="Avenir Book" w:hAnsi="Avenir Book"/>
              <w:sz w:val="22"/>
              <w:szCs w:val="22"/>
              <w:lang w:val="en-US"/>
            </w:rPr>
          </w:pPr>
          <w:r w:rsidRPr="0070780A">
            <w:rPr>
              <w:rFonts w:ascii="Avenir Book" w:hAnsi="Avenir Book"/>
              <w:sz w:val="22"/>
              <w:szCs w:val="22"/>
              <w:lang w:val="en-US"/>
            </w:rPr>
            <w:t xml:space="preserve">Last name, N. and Last name, N. (Year). Chapter title. In Initial name and Last name book author (eds.), </w:t>
          </w:r>
          <w:r w:rsidRPr="0070780A">
            <w:rPr>
              <w:rFonts w:ascii="Avenir Book" w:hAnsi="Avenir Book"/>
              <w:i/>
              <w:sz w:val="22"/>
              <w:szCs w:val="22"/>
              <w:lang w:val="en-US"/>
            </w:rPr>
            <w:t xml:space="preserve">Book title in italics </w:t>
          </w:r>
          <w:r w:rsidRPr="0070780A">
            <w:rPr>
              <w:rFonts w:ascii="Avenir Book" w:hAnsi="Avenir Book"/>
              <w:sz w:val="22"/>
              <w:szCs w:val="22"/>
              <w:lang w:val="en-US"/>
            </w:rPr>
            <w:t>(pp. xxx-xxx). Publisher.</w:t>
          </w:r>
        </w:p>
        <w:p w14:paraId="62ABB420" w14:textId="77777777" w:rsidR="00CC784A" w:rsidRPr="0070780A" w:rsidRDefault="00CC784A" w:rsidP="00CC784A">
          <w:pPr>
            <w:pStyle w:val="Textoindependiente"/>
            <w:ind w:left="720" w:hanging="720"/>
            <w:jc w:val="both"/>
            <w:rPr>
              <w:rFonts w:ascii="Avenir Book" w:hAnsi="Avenir Book"/>
              <w:sz w:val="22"/>
              <w:szCs w:val="22"/>
              <w:lang w:val="en-US"/>
            </w:rPr>
          </w:pPr>
        </w:p>
        <w:p w14:paraId="702A1526" w14:textId="77777777" w:rsidR="00CC784A" w:rsidRPr="0070780A" w:rsidRDefault="00CC784A" w:rsidP="00CC784A">
          <w:pPr>
            <w:ind w:left="720" w:hanging="720"/>
            <w:jc w:val="both"/>
            <w:rPr>
              <w:rFonts w:ascii="Avenir Book" w:hAnsi="Avenir Book"/>
              <w:lang w:val="en-US"/>
            </w:rPr>
          </w:pPr>
          <w:r w:rsidRPr="0070780A">
            <w:rPr>
              <w:rFonts w:ascii="Avenir Book" w:hAnsi="Avenir Book"/>
              <w:b/>
              <w:lang w:val="en-US"/>
            </w:rPr>
            <w:t>Example of THESIS:</w:t>
          </w:r>
        </w:p>
        <w:p w14:paraId="197A57BB" w14:textId="77777777" w:rsidR="00CC784A" w:rsidRPr="0070780A" w:rsidRDefault="00CC784A" w:rsidP="00CC784A">
          <w:pPr>
            <w:pStyle w:val="Textoindependiente"/>
            <w:ind w:left="720" w:hanging="720"/>
            <w:jc w:val="both"/>
            <w:rPr>
              <w:rFonts w:ascii="Avenir Book" w:hAnsi="Avenir Book"/>
              <w:sz w:val="22"/>
              <w:szCs w:val="22"/>
              <w:lang w:val="en-US"/>
            </w:rPr>
          </w:pPr>
          <w:r w:rsidRPr="0070780A">
            <w:rPr>
              <w:rFonts w:ascii="Avenir Book" w:hAnsi="Avenir Book"/>
              <w:sz w:val="22"/>
              <w:szCs w:val="22"/>
              <w:lang w:val="en-US"/>
            </w:rPr>
            <w:t xml:space="preserve">Last name, A. A. (Year). </w:t>
          </w:r>
          <w:r w:rsidRPr="0070780A">
            <w:rPr>
              <w:rFonts w:ascii="Avenir Book" w:hAnsi="Avenir Book"/>
              <w:i/>
              <w:sz w:val="22"/>
              <w:szCs w:val="22"/>
              <w:lang w:val="en-US"/>
            </w:rPr>
            <w:t>Title</w:t>
          </w:r>
          <w:r w:rsidRPr="0070780A">
            <w:rPr>
              <w:rFonts w:ascii="Avenir Book" w:hAnsi="Avenir Book"/>
              <w:sz w:val="22"/>
              <w:szCs w:val="22"/>
              <w:lang w:val="en-US"/>
            </w:rPr>
            <w:t xml:space="preserve">. (Doctoral Thesis). Name of institution, </w:t>
          </w:r>
          <w:r w:rsidRPr="0070780A">
            <w:rPr>
              <w:rFonts w:ascii="Avenir Book" w:hAnsi="Avenir Book"/>
              <w:spacing w:val="-2"/>
              <w:sz w:val="22"/>
              <w:szCs w:val="22"/>
              <w:lang w:val="en-US"/>
            </w:rPr>
            <w:t>Location.</w:t>
          </w:r>
        </w:p>
        <w:p w14:paraId="05845D41" w14:textId="77777777" w:rsidR="00CC784A" w:rsidRPr="0070780A" w:rsidRDefault="00CC784A" w:rsidP="00CC784A">
          <w:pPr>
            <w:pStyle w:val="Textoindependiente"/>
            <w:ind w:left="720" w:hanging="720"/>
            <w:jc w:val="both"/>
            <w:rPr>
              <w:rFonts w:ascii="Avenir Book" w:hAnsi="Avenir Book"/>
              <w:sz w:val="22"/>
              <w:szCs w:val="22"/>
              <w:lang w:val="en-US"/>
            </w:rPr>
          </w:pPr>
        </w:p>
        <w:p w14:paraId="41FA428E" w14:textId="77777777" w:rsidR="00CC784A" w:rsidRPr="0070780A" w:rsidRDefault="00CC784A" w:rsidP="00CC784A">
          <w:pPr>
            <w:ind w:left="720" w:hanging="720"/>
            <w:jc w:val="both"/>
            <w:rPr>
              <w:rFonts w:ascii="Avenir Book" w:hAnsi="Avenir Book"/>
              <w:lang w:val="en-US"/>
            </w:rPr>
          </w:pPr>
          <w:r w:rsidRPr="0070780A">
            <w:rPr>
              <w:rFonts w:ascii="Avenir Book" w:hAnsi="Avenir Book"/>
              <w:b/>
              <w:lang w:val="en-US"/>
            </w:rPr>
            <w:t xml:space="preserve">Example of JOURNALS: </w:t>
          </w:r>
          <w:r w:rsidRPr="0070780A">
            <w:rPr>
              <w:rFonts w:ascii="Avenir Book" w:hAnsi="Avenir Book"/>
              <w:lang w:val="en-US"/>
            </w:rPr>
            <w:t xml:space="preserve">(authors separated </w:t>
          </w:r>
          <w:proofErr w:type="gramStart"/>
          <w:r w:rsidRPr="0070780A">
            <w:rPr>
              <w:rFonts w:ascii="Avenir Book" w:hAnsi="Avenir Book"/>
              <w:lang w:val="en-US"/>
            </w:rPr>
            <w:t>by .</w:t>
          </w:r>
          <w:proofErr w:type="gramEnd"/>
          <w:r w:rsidRPr="0070780A">
            <w:rPr>
              <w:rFonts w:ascii="Avenir Book" w:hAnsi="Avenir Book"/>
              <w:lang w:val="en-US"/>
            </w:rPr>
            <w:t xml:space="preserve">, and the last one by </w:t>
          </w:r>
          <w:r w:rsidRPr="0070780A">
            <w:rPr>
              <w:rFonts w:ascii="Avenir Book" w:hAnsi="Avenir Book"/>
              <w:spacing w:val="-4"/>
              <w:lang w:val="en-US"/>
            </w:rPr>
            <w:t>"and")</w:t>
          </w:r>
        </w:p>
        <w:p w14:paraId="38D8276A" w14:textId="77777777" w:rsidR="00CC784A" w:rsidRPr="0070780A" w:rsidRDefault="00CC784A" w:rsidP="00CC784A">
          <w:pPr>
            <w:ind w:left="720" w:hanging="720"/>
            <w:jc w:val="both"/>
            <w:rPr>
              <w:rFonts w:ascii="Avenir Book" w:hAnsi="Avenir Book"/>
              <w:lang w:val="en-US"/>
            </w:rPr>
          </w:pPr>
          <w:r w:rsidRPr="0070780A">
            <w:rPr>
              <w:rFonts w:ascii="Avenir Book" w:hAnsi="Avenir Book"/>
              <w:lang w:val="en-US"/>
            </w:rPr>
            <w:t xml:space="preserve">Last name, A., Last name, B., and Last name, C. (Year). Article title. </w:t>
          </w:r>
          <w:r w:rsidRPr="0070780A">
            <w:rPr>
              <w:rFonts w:ascii="Avenir Book" w:hAnsi="Avenir Book"/>
              <w:i/>
              <w:lang w:val="en-US"/>
            </w:rPr>
            <w:t>Publication title, volume</w:t>
          </w:r>
          <w:r w:rsidRPr="0070780A">
            <w:rPr>
              <w:rFonts w:ascii="Avenir Book" w:hAnsi="Avenir Book"/>
              <w:lang w:val="en-US"/>
            </w:rPr>
            <w:t xml:space="preserve">(number), pp.-pp. </w:t>
          </w:r>
          <w:hyperlink r:id="rId9" w:history="1">
            <w:r w:rsidRPr="0070780A">
              <w:rPr>
                <w:rStyle w:val="Hipervnculo"/>
                <w:rFonts w:ascii="Avenir Book" w:hAnsi="Avenir Book"/>
                <w:u w:color="0000FF"/>
                <w:lang w:val="en-US"/>
              </w:rPr>
              <w:t>https://doi.org/10.xxxxxx</w:t>
            </w:r>
          </w:hyperlink>
          <w:r w:rsidRPr="0070780A">
            <w:rPr>
              <w:rFonts w:ascii="Avenir Book" w:hAnsi="Avenir Book"/>
              <w:lang w:val="en-US"/>
            </w:rPr>
            <w:t xml:space="preserve"> (if there is no DOI, the URL will be cited)</w:t>
          </w:r>
        </w:p>
        <w:p w14:paraId="576CE194" w14:textId="77777777" w:rsidR="00CC784A" w:rsidRPr="0070780A" w:rsidRDefault="00CC784A" w:rsidP="00CC784A">
          <w:pPr>
            <w:pStyle w:val="Textoindependiente"/>
            <w:ind w:left="720" w:hanging="720"/>
            <w:jc w:val="both"/>
            <w:rPr>
              <w:rFonts w:ascii="Avenir Book" w:hAnsi="Avenir Book"/>
              <w:sz w:val="22"/>
              <w:szCs w:val="22"/>
              <w:lang w:val="en-US"/>
            </w:rPr>
          </w:pPr>
        </w:p>
        <w:p w14:paraId="0716BCF7" w14:textId="77777777" w:rsidR="00CC784A" w:rsidRPr="00CC784A" w:rsidRDefault="00CC784A" w:rsidP="00CC784A">
          <w:pPr>
            <w:pStyle w:val="Textoindependiente"/>
            <w:ind w:left="720" w:hanging="720"/>
            <w:jc w:val="both"/>
            <w:rPr>
              <w:rFonts w:ascii="Avenir Book" w:hAnsi="Avenir Book"/>
              <w:color w:val="0000FF"/>
              <w:sz w:val="22"/>
              <w:szCs w:val="22"/>
              <w:u w:val="single" w:color="0000FF"/>
            </w:rPr>
          </w:pPr>
          <w:r w:rsidRPr="0070780A">
            <w:rPr>
              <w:rFonts w:ascii="Avenir Book" w:hAnsi="Avenir Book"/>
              <w:b/>
              <w:sz w:val="22"/>
              <w:szCs w:val="22"/>
              <w:lang w:val="en-US"/>
            </w:rPr>
            <w:t xml:space="preserve">Example of WEB PAGES: </w:t>
          </w:r>
          <w:r w:rsidRPr="0070780A">
            <w:rPr>
              <w:rFonts w:ascii="Avenir Book" w:hAnsi="Avenir Book"/>
              <w:sz w:val="22"/>
              <w:szCs w:val="22"/>
              <w:lang w:val="en-US"/>
            </w:rPr>
            <w:t xml:space="preserve">(authors separated </w:t>
          </w:r>
          <w:proofErr w:type="gramStart"/>
          <w:r w:rsidRPr="0070780A">
            <w:rPr>
              <w:rFonts w:ascii="Avenir Book" w:hAnsi="Avenir Book"/>
              <w:sz w:val="22"/>
              <w:szCs w:val="22"/>
              <w:lang w:val="en-US"/>
            </w:rPr>
            <w:t>by .</w:t>
          </w:r>
          <w:proofErr w:type="gramEnd"/>
          <w:r w:rsidRPr="0070780A">
            <w:rPr>
              <w:rFonts w:ascii="Avenir Book" w:hAnsi="Avenir Book"/>
              <w:sz w:val="22"/>
              <w:szCs w:val="22"/>
              <w:lang w:val="en-US"/>
            </w:rPr>
            <w:t xml:space="preserve">, and the last one by "and") Last names, B. B., Last names, C. C., and Last names, D. D. (Year). </w:t>
          </w:r>
          <w:proofErr w:type="spellStart"/>
          <w:r w:rsidRPr="00CC784A">
            <w:rPr>
              <w:rFonts w:ascii="Avenir Book" w:hAnsi="Avenir Book"/>
              <w:i/>
              <w:sz w:val="22"/>
              <w:szCs w:val="22"/>
            </w:rPr>
            <w:t>Title</w:t>
          </w:r>
          <w:proofErr w:type="spellEnd"/>
          <w:r w:rsidRPr="00CC784A">
            <w:rPr>
              <w:rFonts w:ascii="Avenir Book" w:hAnsi="Avenir Book"/>
              <w:sz w:val="22"/>
              <w:szCs w:val="22"/>
            </w:rPr>
            <w:t xml:space="preserve">. </w:t>
          </w:r>
          <w:hyperlink r:id="rId10">
            <w:r w:rsidRPr="00CC784A">
              <w:rPr>
                <w:rFonts w:ascii="Avenir Book" w:hAnsi="Avenir Book"/>
                <w:color w:val="0000FF"/>
                <w:sz w:val="22"/>
                <w:szCs w:val="22"/>
                <w:u w:val="single" w:color="0000FF"/>
              </w:rPr>
              <w:t>www.xxxxxx.xxx</w:t>
            </w:r>
          </w:hyperlink>
        </w:p>
        <w:p w14:paraId="0E5C0D2D" w14:textId="77777777" w:rsidR="00CC784A" w:rsidRPr="00CC784A" w:rsidRDefault="00CC784A" w:rsidP="00CC784A">
          <w:pPr>
            <w:pStyle w:val="Textoindependiente"/>
            <w:jc w:val="both"/>
            <w:rPr>
              <w:rFonts w:ascii="Avenir Book" w:hAnsi="Avenir Book"/>
              <w:sz w:val="22"/>
              <w:szCs w:val="22"/>
            </w:rPr>
          </w:pPr>
        </w:p>
        <w:p w14:paraId="7C7228B9"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429135F2" w14:textId="77777777" w:rsidR="00CC784A" w:rsidRPr="00CC784A" w:rsidRDefault="00CC784A" w:rsidP="00F36C63">
          <w:pPr>
            <w:spacing w:after="0" w:line="240" w:lineRule="auto"/>
            <w:ind w:left="720" w:right="3537" w:hanging="720"/>
            <w:jc w:val="both"/>
            <w:rPr>
              <w:rFonts w:ascii="Avenir Book" w:eastAsia="Arial" w:hAnsi="Avenir Book" w:cs="Arial"/>
            </w:rPr>
          </w:pPr>
        </w:p>
        <w:p w14:paraId="6A264F2B" w14:textId="77777777" w:rsidR="0070780A" w:rsidRDefault="0070780A" w:rsidP="00F36C63">
          <w:pPr>
            <w:pStyle w:val="Bibliografa"/>
            <w:spacing w:after="0" w:line="240" w:lineRule="auto"/>
            <w:ind w:left="720" w:right="3537" w:hanging="720"/>
            <w:jc w:val="both"/>
            <w:rPr>
              <w:rFonts w:ascii="Avenir Book" w:hAnsi="Avenir Book" w:cs="Times New Roman"/>
            </w:rPr>
          </w:pPr>
        </w:p>
        <w:p w14:paraId="65D3DF8A" w14:textId="77777777" w:rsidR="0070780A" w:rsidRDefault="0070780A" w:rsidP="0070780A">
          <w:pPr>
            <w:rPr>
              <w:lang w:val="en-US"/>
            </w:rPr>
          </w:pPr>
        </w:p>
        <w:p w14:paraId="307B633A" w14:textId="77777777" w:rsidR="0070780A" w:rsidRDefault="0070780A" w:rsidP="0070780A">
          <w:pPr>
            <w:rPr>
              <w:lang w:val="en-US"/>
            </w:rPr>
          </w:pPr>
        </w:p>
        <w:p w14:paraId="2612ABE2" w14:textId="77777777" w:rsidR="0070780A" w:rsidRDefault="0070780A" w:rsidP="0070780A">
          <w:pPr>
            <w:rPr>
              <w:lang w:val="en-US"/>
            </w:rPr>
          </w:pPr>
        </w:p>
        <w:p w14:paraId="2C2C4DDF" w14:textId="77777777" w:rsidR="0070780A" w:rsidRDefault="0070780A" w:rsidP="0070780A">
          <w:pPr>
            <w:rPr>
              <w:lang w:val="en-US"/>
            </w:rPr>
          </w:pPr>
        </w:p>
        <w:p w14:paraId="2CFB254B" w14:textId="77777777" w:rsidR="0070780A" w:rsidRDefault="0070780A" w:rsidP="0070780A">
          <w:pPr>
            <w:rPr>
              <w:lang w:val="en-US"/>
            </w:rPr>
          </w:pPr>
        </w:p>
        <w:p w14:paraId="57CF5E9A" w14:textId="3AB42BA5" w:rsidR="001B31A4" w:rsidRPr="0070780A" w:rsidRDefault="00000000" w:rsidP="0070780A">
          <w:pPr>
            <w:rPr>
              <w:lang w:val="en-US"/>
            </w:rPr>
          </w:pPr>
        </w:p>
      </w:sdtContent>
    </w:sdt>
    <w:p w14:paraId="6ACE1E88" w14:textId="77777777" w:rsidR="0031364C" w:rsidRDefault="0031364C" w:rsidP="0031364C"/>
    <w:p w14:paraId="00764391" w14:textId="77777777" w:rsidR="0031364C" w:rsidRDefault="0031364C" w:rsidP="0031364C"/>
    <w:p w14:paraId="540AC467" w14:textId="77777777" w:rsidR="0031364C" w:rsidRDefault="0031364C" w:rsidP="0031364C">
      <w:r w:rsidRPr="00BF4A86">
        <w:rPr>
          <w:noProof/>
        </w:rPr>
        <w:drawing>
          <wp:anchor distT="0" distB="0" distL="114300" distR="114300" simplePos="0" relativeHeight="251694080" behindDoc="1" locked="0" layoutInCell="1" allowOverlap="1" wp14:anchorId="01E17C90" wp14:editId="42744819">
            <wp:simplePos x="0" y="0"/>
            <wp:positionH relativeFrom="column">
              <wp:posOffset>2198669</wp:posOffset>
            </wp:positionH>
            <wp:positionV relativeFrom="paragraph">
              <wp:posOffset>138487</wp:posOffset>
            </wp:positionV>
            <wp:extent cx="1240155" cy="542925"/>
            <wp:effectExtent l="0" t="0" r="4445" b="3175"/>
            <wp:wrapNone/>
            <wp:docPr id="11301425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p>
    <w:p w14:paraId="3C1D7C23" w14:textId="77777777" w:rsidR="0031364C" w:rsidRDefault="0031364C" w:rsidP="0031364C"/>
    <w:p w14:paraId="52300C0D" w14:textId="77777777" w:rsidR="0031364C" w:rsidRPr="0031364C" w:rsidRDefault="0031364C" w:rsidP="0031364C"/>
    <w:p w14:paraId="184B378D" w14:textId="77777777" w:rsidR="0031364C" w:rsidRPr="0070780A" w:rsidRDefault="0031364C" w:rsidP="0031364C">
      <w:pPr>
        <w:pStyle w:val="Ttulo2"/>
        <w:spacing w:before="0" w:line="240" w:lineRule="auto"/>
        <w:jc w:val="center"/>
        <w:rPr>
          <w:rFonts w:ascii="Avenir Book" w:hAnsi="Avenir Book" w:cstheme="minorHAnsi"/>
          <w:b/>
          <w:bCs/>
          <w:color w:val="auto"/>
          <w:sz w:val="20"/>
          <w:szCs w:val="20"/>
          <w:lang w:val="en-US"/>
        </w:rPr>
      </w:pPr>
      <w:r w:rsidRPr="0070780A">
        <w:rPr>
          <w:rFonts w:ascii="Avenir Book" w:hAnsi="Avenir Book" w:cstheme="minorHAnsi"/>
          <w:b/>
          <w:bCs/>
          <w:color w:val="auto"/>
          <w:sz w:val="20"/>
          <w:szCs w:val="20"/>
          <w:lang w:val="en-US"/>
        </w:rPr>
        <w:t>AUTHORS' CONTRIBUTIONS, FUNDING, AND ACKNOWLEDGMENTS</w:t>
      </w:r>
    </w:p>
    <w:p w14:paraId="189ED41F" w14:textId="77777777" w:rsidR="0031364C" w:rsidRPr="0070780A" w:rsidRDefault="0031364C" w:rsidP="0031364C">
      <w:pPr>
        <w:rPr>
          <w:lang w:val="en-US"/>
        </w:rPr>
      </w:pPr>
    </w:p>
    <w:p w14:paraId="203C7012" w14:textId="77777777" w:rsidR="0031364C" w:rsidRPr="0070780A" w:rsidRDefault="0031364C" w:rsidP="0031364C">
      <w:pPr>
        <w:spacing w:after="0" w:line="240" w:lineRule="auto"/>
        <w:jc w:val="both"/>
        <w:rPr>
          <w:rFonts w:ascii="Avenir Book" w:hAnsi="Avenir Book" w:cstheme="minorHAnsi"/>
          <w:b/>
          <w:sz w:val="20"/>
          <w:szCs w:val="20"/>
          <w:lang w:val="en-US"/>
        </w:rPr>
      </w:pPr>
      <w:r w:rsidRPr="0070780A">
        <w:rPr>
          <w:rFonts w:ascii="Avenir Book" w:hAnsi="Avenir Book" w:cstheme="minorHAnsi"/>
          <w:b/>
          <w:color w:val="221F1F"/>
          <w:sz w:val="20"/>
          <w:szCs w:val="20"/>
          <w:lang w:val="en-US"/>
        </w:rPr>
        <w:t xml:space="preserve">Contributions of </w:t>
      </w:r>
      <w:r w:rsidRPr="0070780A">
        <w:rPr>
          <w:rFonts w:ascii="Avenir Book" w:hAnsi="Avenir Book" w:cstheme="minorHAnsi"/>
          <w:b/>
          <w:color w:val="221F1F"/>
          <w:spacing w:val="-2"/>
          <w:sz w:val="20"/>
          <w:szCs w:val="20"/>
          <w:lang w:val="en-US"/>
        </w:rPr>
        <w:t>authors:</w:t>
      </w:r>
    </w:p>
    <w:p w14:paraId="49A42EF7"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Conceptualization: </w:t>
      </w:r>
      <w:r w:rsidRPr="0070780A">
        <w:rPr>
          <w:rFonts w:ascii="Avenir Book" w:hAnsi="Avenir Book" w:cstheme="minorHAnsi"/>
          <w:color w:val="221F1F"/>
          <w:sz w:val="20"/>
          <w:szCs w:val="20"/>
          <w:lang w:val="en-US"/>
        </w:rPr>
        <w:t xml:space="preserve">Last name Last name, First name. </w:t>
      </w:r>
    </w:p>
    <w:p w14:paraId="3AAA9E0F"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Software: </w:t>
      </w:r>
      <w:r w:rsidRPr="0070780A">
        <w:rPr>
          <w:rFonts w:ascii="Avenir Book" w:hAnsi="Avenir Book" w:cstheme="minorHAnsi"/>
          <w:color w:val="221F1F"/>
          <w:sz w:val="20"/>
          <w:szCs w:val="20"/>
          <w:lang w:val="en-US"/>
        </w:rPr>
        <w:t xml:space="preserve">Last name, First name. </w:t>
      </w:r>
    </w:p>
    <w:p w14:paraId="3E7E879B"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Validation: </w:t>
      </w:r>
      <w:r w:rsidRPr="0070780A">
        <w:rPr>
          <w:rFonts w:ascii="Avenir Book" w:hAnsi="Avenir Book" w:cstheme="minorHAnsi"/>
          <w:color w:val="221F1F"/>
          <w:sz w:val="20"/>
          <w:szCs w:val="20"/>
          <w:lang w:val="en-US"/>
        </w:rPr>
        <w:t xml:space="preserve">Last name, First name. </w:t>
      </w:r>
    </w:p>
    <w:p w14:paraId="17251D34"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Methodology: </w:t>
      </w:r>
      <w:r w:rsidRPr="0070780A">
        <w:rPr>
          <w:rFonts w:ascii="Avenir Book" w:hAnsi="Avenir Book" w:cstheme="minorHAnsi"/>
          <w:color w:val="221F1F"/>
          <w:sz w:val="20"/>
          <w:szCs w:val="20"/>
          <w:lang w:val="en-US"/>
        </w:rPr>
        <w:t>Last name, First name and Last name, First name.</w:t>
      </w:r>
    </w:p>
    <w:p w14:paraId="05DE09D8" w14:textId="77777777" w:rsidR="0031364C" w:rsidRPr="0070780A" w:rsidRDefault="0031364C" w:rsidP="0031364C">
      <w:pPr>
        <w:spacing w:after="0" w:line="240" w:lineRule="auto"/>
        <w:ind w:right="227"/>
        <w:jc w:val="both"/>
        <w:rPr>
          <w:rFonts w:ascii="Avenir Book" w:hAnsi="Avenir Book" w:cstheme="minorHAnsi"/>
          <w:color w:val="221F1F"/>
          <w:spacing w:val="-15"/>
          <w:sz w:val="20"/>
          <w:szCs w:val="20"/>
          <w:lang w:val="en-US"/>
        </w:rPr>
      </w:pPr>
      <w:r w:rsidRPr="0070780A">
        <w:rPr>
          <w:rFonts w:ascii="Avenir Book" w:hAnsi="Avenir Book" w:cstheme="minorHAnsi"/>
          <w:b/>
          <w:color w:val="221F1F"/>
          <w:sz w:val="20"/>
          <w:szCs w:val="20"/>
          <w:lang w:val="en-US"/>
        </w:rPr>
        <w:t xml:space="preserve">Data curation: </w:t>
      </w:r>
      <w:r w:rsidRPr="0070780A">
        <w:rPr>
          <w:rFonts w:ascii="Avenir Book" w:hAnsi="Avenir Book" w:cstheme="minorHAnsi"/>
          <w:color w:val="221F1F"/>
          <w:sz w:val="20"/>
          <w:szCs w:val="20"/>
          <w:lang w:val="en-US"/>
        </w:rPr>
        <w:t xml:space="preserve">Last name, First name. </w:t>
      </w:r>
    </w:p>
    <w:p w14:paraId="322C4E8E" w14:textId="77777777" w:rsidR="0031364C" w:rsidRPr="0070780A" w:rsidRDefault="0031364C" w:rsidP="0031364C">
      <w:pPr>
        <w:spacing w:after="0" w:line="240" w:lineRule="auto"/>
        <w:ind w:right="227"/>
        <w:jc w:val="both"/>
        <w:rPr>
          <w:rFonts w:ascii="Avenir Book" w:hAnsi="Avenir Book" w:cstheme="minorHAnsi"/>
          <w:color w:val="221F1F"/>
          <w:spacing w:val="-9"/>
          <w:sz w:val="20"/>
          <w:szCs w:val="20"/>
          <w:lang w:val="en-US"/>
        </w:rPr>
      </w:pPr>
      <w:r w:rsidRPr="0070780A">
        <w:rPr>
          <w:rFonts w:ascii="Avenir Book" w:hAnsi="Avenir Book" w:cstheme="minorHAnsi"/>
          <w:b/>
          <w:color w:val="221F1F"/>
          <w:sz w:val="20"/>
          <w:szCs w:val="20"/>
          <w:lang w:val="en-US"/>
        </w:rPr>
        <w:t xml:space="preserve">Writing-Preparation of the original draft: </w:t>
      </w:r>
      <w:r w:rsidRPr="0070780A">
        <w:rPr>
          <w:rFonts w:ascii="Avenir Book" w:hAnsi="Avenir Book" w:cstheme="minorHAnsi"/>
          <w:color w:val="221F1F"/>
          <w:sz w:val="20"/>
          <w:szCs w:val="20"/>
          <w:lang w:val="en-US"/>
        </w:rPr>
        <w:t xml:space="preserve">Last Name, First Name. </w:t>
      </w:r>
    </w:p>
    <w:p w14:paraId="68CE6211" w14:textId="77777777" w:rsidR="0031364C" w:rsidRPr="0070780A" w:rsidRDefault="0031364C" w:rsidP="0031364C">
      <w:pPr>
        <w:spacing w:after="0" w:line="240" w:lineRule="auto"/>
        <w:ind w:right="227"/>
        <w:jc w:val="both"/>
        <w:rPr>
          <w:rFonts w:ascii="Avenir Book" w:hAnsi="Avenir Book" w:cstheme="minorHAnsi"/>
          <w:color w:val="221F1F"/>
          <w:spacing w:val="-8"/>
          <w:sz w:val="20"/>
          <w:szCs w:val="20"/>
          <w:lang w:val="en-US"/>
        </w:rPr>
      </w:pPr>
      <w:r w:rsidRPr="0070780A">
        <w:rPr>
          <w:rFonts w:ascii="Avenir Book" w:hAnsi="Avenir Book" w:cstheme="minorHAnsi"/>
          <w:b/>
          <w:color w:val="221F1F"/>
          <w:sz w:val="20"/>
          <w:szCs w:val="20"/>
          <w:lang w:val="en-US"/>
        </w:rPr>
        <w:t xml:space="preserve">Writing-Revision and Editing: </w:t>
      </w:r>
      <w:r w:rsidRPr="0070780A">
        <w:rPr>
          <w:rFonts w:ascii="Avenir Book" w:hAnsi="Avenir Book" w:cstheme="minorHAnsi"/>
          <w:color w:val="221F1F"/>
          <w:sz w:val="20"/>
          <w:szCs w:val="20"/>
          <w:lang w:val="en-US"/>
        </w:rPr>
        <w:t xml:space="preserve">Last Name, First Name. </w:t>
      </w:r>
    </w:p>
    <w:p w14:paraId="50952720"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Visualization: </w:t>
      </w:r>
      <w:r w:rsidRPr="0070780A">
        <w:rPr>
          <w:rFonts w:ascii="Avenir Book" w:hAnsi="Avenir Book" w:cstheme="minorHAnsi"/>
          <w:color w:val="221F1F"/>
          <w:sz w:val="20"/>
          <w:szCs w:val="20"/>
          <w:lang w:val="en-US"/>
        </w:rPr>
        <w:t xml:space="preserve">Last Name, First Name. </w:t>
      </w:r>
    </w:p>
    <w:p w14:paraId="050AE79F"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Supervision: </w:t>
      </w:r>
      <w:r w:rsidRPr="0070780A">
        <w:rPr>
          <w:rFonts w:ascii="Avenir Book" w:hAnsi="Avenir Book" w:cstheme="minorHAnsi"/>
          <w:color w:val="221F1F"/>
          <w:sz w:val="20"/>
          <w:szCs w:val="20"/>
          <w:lang w:val="en-US"/>
        </w:rPr>
        <w:t xml:space="preserve">Last Name, First Name. </w:t>
      </w:r>
    </w:p>
    <w:p w14:paraId="0E646EF2" w14:textId="77777777" w:rsidR="0031364C" w:rsidRPr="0070780A" w:rsidRDefault="0031364C" w:rsidP="0031364C">
      <w:pPr>
        <w:spacing w:after="0" w:line="240" w:lineRule="auto"/>
        <w:ind w:right="227"/>
        <w:jc w:val="both"/>
        <w:rPr>
          <w:rFonts w:ascii="Avenir Book" w:hAnsi="Avenir Book" w:cstheme="minorHAnsi"/>
          <w:color w:val="221F1F"/>
          <w:sz w:val="20"/>
          <w:szCs w:val="20"/>
          <w:lang w:val="en-US"/>
        </w:rPr>
      </w:pPr>
      <w:r w:rsidRPr="0070780A">
        <w:rPr>
          <w:rFonts w:ascii="Avenir Book" w:hAnsi="Avenir Book" w:cstheme="minorHAnsi"/>
          <w:b/>
          <w:color w:val="221F1F"/>
          <w:sz w:val="20"/>
          <w:szCs w:val="20"/>
          <w:lang w:val="en-US"/>
        </w:rPr>
        <w:t xml:space="preserve">Project management: </w:t>
      </w:r>
      <w:r w:rsidRPr="0070780A">
        <w:rPr>
          <w:rFonts w:ascii="Avenir Book" w:hAnsi="Avenir Book" w:cstheme="minorHAnsi"/>
          <w:color w:val="221F1F"/>
          <w:sz w:val="20"/>
          <w:szCs w:val="20"/>
          <w:lang w:val="en-US"/>
        </w:rPr>
        <w:t xml:space="preserve">Last name, First name. </w:t>
      </w:r>
    </w:p>
    <w:p w14:paraId="3E00E586" w14:textId="77777777" w:rsidR="0031364C" w:rsidRPr="0070780A" w:rsidRDefault="0031364C" w:rsidP="0031364C">
      <w:pPr>
        <w:spacing w:after="0" w:line="240" w:lineRule="auto"/>
        <w:ind w:right="227"/>
        <w:jc w:val="both"/>
        <w:rPr>
          <w:rFonts w:ascii="Avenir Book" w:hAnsi="Avenir Book" w:cstheme="minorHAnsi"/>
          <w:sz w:val="20"/>
          <w:szCs w:val="20"/>
          <w:lang w:val="en-US"/>
        </w:rPr>
      </w:pPr>
      <w:r w:rsidRPr="0070780A">
        <w:rPr>
          <w:rFonts w:ascii="Avenir Book" w:hAnsi="Avenir Book" w:cstheme="minorHAnsi"/>
          <w:b/>
          <w:color w:val="221F1F"/>
          <w:sz w:val="20"/>
          <w:szCs w:val="20"/>
          <w:lang w:val="en-US"/>
        </w:rPr>
        <w:t xml:space="preserve">All authors have read and accepted the published version of the manuscript: </w:t>
      </w:r>
      <w:r w:rsidRPr="0070780A">
        <w:rPr>
          <w:rFonts w:ascii="Avenir Book" w:hAnsi="Avenir Book" w:cstheme="minorHAnsi"/>
          <w:color w:val="221F1F"/>
          <w:sz w:val="20"/>
          <w:szCs w:val="20"/>
          <w:lang w:val="en-US"/>
        </w:rPr>
        <w:t>Last Name, First Name.</w:t>
      </w:r>
    </w:p>
    <w:p w14:paraId="43721494" w14:textId="77777777" w:rsidR="0031364C" w:rsidRPr="0070780A" w:rsidRDefault="0031364C" w:rsidP="0031364C">
      <w:pPr>
        <w:spacing w:after="0" w:line="240" w:lineRule="auto"/>
        <w:jc w:val="both"/>
        <w:rPr>
          <w:rFonts w:ascii="Avenir Book" w:hAnsi="Avenir Book" w:cstheme="minorHAnsi"/>
          <w:sz w:val="20"/>
          <w:szCs w:val="20"/>
          <w:lang w:val="en-US"/>
        </w:rPr>
      </w:pPr>
      <w:r w:rsidRPr="0070780A">
        <w:rPr>
          <w:rFonts w:ascii="Avenir Book" w:hAnsi="Avenir Book" w:cstheme="minorHAnsi"/>
          <w:b/>
          <w:color w:val="221F1F"/>
          <w:sz w:val="20"/>
          <w:szCs w:val="20"/>
          <w:lang w:val="en-US"/>
        </w:rPr>
        <w:t xml:space="preserve">Funding: </w:t>
      </w:r>
      <w:r w:rsidRPr="0070780A">
        <w:rPr>
          <w:rFonts w:ascii="Avenir Book" w:hAnsi="Avenir Book" w:cstheme="minorHAnsi"/>
          <w:color w:val="221F1F"/>
          <w:sz w:val="20"/>
          <w:szCs w:val="20"/>
          <w:lang w:val="en-US"/>
        </w:rPr>
        <w:t xml:space="preserve">This research received/did not receive </w:t>
      </w:r>
      <w:r w:rsidRPr="0070780A">
        <w:rPr>
          <w:rFonts w:ascii="Avenir Book" w:hAnsi="Avenir Book" w:cstheme="minorHAnsi"/>
          <w:color w:val="221F1F"/>
          <w:spacing w:val="-2"/>
          <w:sz w:val="20"/>
          <w:szCs w:val="20"/>
          <w:lang w:val="en-US"/>
        </w:rPr>
        <w:t xml:space="preserve">external </w:t>
      </w:r>
      <w:r w:rsidRPr="0070780A">
        <w:rPr>
          <w:rFonts w:ascii="Avenir Book" w:hAnsi="Avenir Book" w:cstheme="minorHAnsi"/>
          <w:color w:val="221F1F"/>
          <w:sz w:val="20"/>
          <w:szCs w:val="20"/>
          <w:lang w:val="en-US"/>
        </w:rPr>
        <w:t>funding</w:t>
      </w:r>
      <w:r w:rsidRPr="0070780A">
        <w:rPr>
          <w:rFonts w:ascii="Avenir Book" w:hAnsi="Avenir Book" w:cstheme="minorHAnsi"/>
          <w:color w:val="221F1F"/>
          <w:spacing w:val="-2"/>
          <w:sz w:val="20"/>
          <w:szCs w:val="20"/>
          <w:lang w:val="en-US"/>
        </w:rPr>
        <w:t>.</w:t>
      </w:r>
    </w:p>
    <w:p w14:paraId="0A8C55E0" w14:textId="77777777" w:rsidR="0031364C" w:rsidRPr="0070780A" w:rsidRDefault="0031364C" w:rsidP="0031364C">
      <w:pPr>
        <w:pStyle w:val="Textoindependiente"/>
        <w:ind w:right="227"/>
        <w:jc w:val="both"/>
        <w:rPr>
          <w:rFonts w:ascii="Avenir Book" w:hAnsi="Avenir Book" w:cstheme="minorHAnsi"/>
          <w:color w:val="221F1F"/>
          <w:w w:val="95"/>
          <w:lang w:val="en-US"/>
        </w:rPr>
      </w:pPr>
      <w:r w:rsidRPr="0070780A">
        <w:rPr>
          <w:rFonts w:ascii="Avenir Book" w:hAnsi="Avenir Book" w:cstheme="minorHAnsi"/>
          <w:b/>
          <w:color w:val="221F1F"/>
          <w:w w:val="95"/>
          <w:lang w:val="en-US"/>
        </w:rPr>
        <w:t xml:space="preserve">Acknowledgments: </w:t>
      </w:r>
      <w:r w:rsidRPr="0070780A">
        <w:rPr>
          <w:rFonts w:ascii="Avenir Book" w:hAnsi="Avenir Book" w:cstheme="minorHAnsi"/>
          <w:color w:val="7D7D7D"/>
          <w:lang w:val="en-US"/>
        </w:rPr>
        <w:t>if any.</w:t>
      </w:r>
    </w:p>
    <w:p w14:paraId="44C71943" w14:textId="77777777" w:rsidR="0031364C" w:rsidRPr="0070780A" w:rsidRDefault="0031364C" w:rsidP="0031364C">
      <w:pPr>
        <w:pStyle w:val="Textoindependiente"/>
        <w:ind w:right="227"/>
        <w:jc w:val="both"/>
        <w:rPr>
          <w:rFonts w:ascii="Avenir Book" w:hAnsi="Avenir Book" w:cstheme="minorHAnsi"/>
          <w:lang w:val="en-US"/>
        </w:rPr>
      </w:pPr>
    </w:p>
    <w:p w14:paraId="25210399" w14:textId="77777777" w:rsidR="0031364C" w:rsidRPr="0070780A" w:rsidRDefault="0031364C" w:rsidP="0031364C">
      <w:pPr>
        <w:spacing w:after="0" w:line="240" w:lineRule="auto"/>
        <w:jc w:val="both"/>
        <w:rPr>
          <w:rFonts w:ascii="Avenir Book" w:hAnsi="Avenir Book" w:cstheme="minorHAnsi"/>
          <w:color w:val="7D7D7D"/>
          <w:sz w:val="20"/>
          <w:szCs w:val="20"/>
          <w:lang w:val="en-US"/>
        </w:rPr>
      </w:pPr>
      <w:r w:rsidRPr="0070780A">
        <w:rPr>
          <w:rFonts w:ascii="Avenir Book" w:hAnsi="Avenir Book" w:cstheme="minorHAnsi"/>
          <w:b/>
          <w:color w:val="221F1F"/>
          <w:sz w:val="20"/>
          <w:szCs w:val="20"/>
          <w:lang w:val="en-US"/>
        </w:rPr>
        <w:t xml:space="preserve">Conflict of interest: </w:t>
      </w:r>
      <w:r w:rsidRPr="0070780A">
        <w:rPr>
          <w:rFonts w:ascii="Avenir Book" w:hAnsi="Avenir Book" w:cstheme="minorHAnsi"/>
          <w:color w:val="7D7D7D"/>
          <w:sz w:val="20"/>
          <w:szCs w:val="20"/>
          <w:lang w:val="en-US"/>
        </w:rPr>
        <w:t>if any.</w:t>
      </w:r>
    </w:p>
    <w:p w14:paraId="7E93B967" w14:textId="77777777" w:rsidR="00AA6B2B" w:rsidRPr="0070780A" w:rsidRDefault="00AA6B2B" w:rsidP="001B31A4">
      <w:pPr>
        <w:pStyle w:val="Bibliografa"/>
        <w:ind w:left="567" w:right="3963" w:hanging="567"/>
        <w:jc w:val="both"/>
        <w:rPr>
          <w:rFonts w:ascii="Avenir Book" w:hAnsi="Avenir Book" w:cs="Arial"/>
          <w:b/>
        </w:rPr>
      </w:pPr>
    </w:p>
    <w:sectPr w:rsidR="00AA6B2B" w:rsidRPr="0070780A" w:rsidSect="004D51C1">
      <w:headerReference w:type="even" r:id="rId12"/>
      <w:headerReference w:type="default" r:id="rId13"/>
      <w:footerReference w:type="even" r:id="rId14"/>
      <w:footerReference w:type="default" r:id="rId15"/>
      <w:headerReference w:type="first" r:id="rId16"/>
      <w:footerReference w:type="first" r:id="rId17"/>
      <w:pgSz w:w="11901" w:h="16840"/>
      <w:pgMar w:top="1600" w:right="1701" w:bottom="1655" w:left="1701" w:header="709" w:footer="33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E100C" w14:textId="77777777" w:rsidR="003B0515" w:rsidRDefault="003B0515" w:rsidP="006568E5">
      <w:pPr>
        <w:spacing w:after="0" w:line="240" w:lineRule="auto"/>
      </w:pPr>
      <w:r>
        <w:separator/>
      </w:r>
    </w:p>
  </w:endnote>
  <w:endnote w:type="continuationSeparator" w:id="0">
    <w:p w14:paraId="06CA0662" w14:textId="77777777" w:rsidR="003B0515" w:rsidRDefault="003B0515" w:rsidP="00656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Tw Cen MT"/>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80137905"/>
      <w:docPartObj>
        <w:docPartGallery w:val="Page Numbers (Bottom of Page)"/>
        <w:docPartUnique/>
      </w:docPartObj>
    </w:sdtPr>
    <w:sdtContent>
      <w:p w14:paraId="56DA209C" w14:textId="77777777" w:rsidR="000D4121" w:rsidRPr="0070780A" w:rsidRDefault="00000000">
        <w:pPr>
          <w:pStyle w:val="Piedepgina"/>
          <w:framePr w:w="325" w:wrap="none" w:vAnchor="text" w:hAnchor="page" w:x="10117" w:y="155"/>
          <w:rPr>
            <w:rStyle w:val="Nmerodepgina"/>
            <w:lang w:val="en-US"/>
          </w:rPr>
        </w:pPr>
        <w:r w:rsidRPr="003C5623">
          <w:rPr>
            <w:rStyle w:val="Nmerodepgina"/>
            <w:rFonts w:ascii="Avenir Book" w:hAnsi="Avenir Book"/>
            <w:color w:val="ED7D31" w:themeColor="accent2"/>
            <w:sz w:val="36"/>
            <w:szCs w:val="36"/>
          </w:rPr>
          <w:fldChar w:fldCharType="begin"/>
        </w:r>
        <w:r w:rsidRPr="0070780A">
          <w:rPr>
            <w:rStyle w:val="Nmerodepgina"/>
            <w:rFonts w:ascii="Avenir Book" w:hAnsi="Avenir Book"/>
            <w:color w:val="ED7D31" w:themeColor="accent2"/>
            <w:sz w:val="36"/>
            <w:szCs w:val="36"/>
            <w:lang w:val="en-US"/>
          </w:rPr>
          <w:instrText xml:space="preserve"> PAGE </w:instrText>
        </w:r>
        <w:r w:rsidRPr="003C5623">
          <w:rPr>
            <w:rStyle w:val="Nmerodepgina"/>
            <w:rFonts w:ascii="Avenir Book" w:hAnsi="Avenir Book"/>
            <w:color w:val="ED7D31" w:themeColor="accent2"/>
            <w:sz w:val="36"/>
            <w:szCs w:val="36"/>
          </w:rPr>
          <w:fldChar w:fldCharType="separate"/>
        </w:r>
        <w:r w:rsidR="00C317CC" w:rsidRPr="0070780A">
          <w:rPr>
            <w:rStyle w:val="Nmerodepgina"/>
            <w:rFonts w:ascii="Avenir Book" w:hAnsi="Avenir Book"/>
            <w:noProof/>
            <w:color w:val="ED7D31" w:themeColor="accent2"/>
            <w:sz w:val="36"/>
            <w:szCs w:val="36"/>
            <w:lang w:val="en-US"/>
          </w:rPr>
          <w:t>2</w:t>
        </w:r>
        <w:r w:rsidRPr="003C5623">
          <w:rPr>
            <w:rStyle w:val="Nmerodepgina"/>
            <w:rFonts w:ascii="Avenir Book" w:hAnsi="Avenir Book"/>
            <w:color w:val="ED7D31" w:themeColor="accent2"/>
            <w:sz w:val="36"/>
            <w:szCs w:val="36"/>
          </w:rPr>
          <w:fldChar w:fldCharType="end"/>
        </w:r>
      </w:p>
    </w:sdtContent>
  </w:sdt>
  <w:p w14:paraId="0921F291" w14:textId="77777777" w:rsidR="00CC784A" w:rsidRPr="0070780A" w:rsidRDefault="004D51C1" w:rsidP="004D51C1">
    <w:pPr>
      <w:pStyle w:val="NormalWeb"/>
      <w:spacing w:before="0" w:beforeAutospacing="0" w:after="0" w:afterAutospacing="0"/>
      <w:rPr>
        <w:rFonts w:ascii="Avenir Book" w:hAnsi="Avenir Book"/>
        <w:b/>
        <w:bCs/>
        <w:i/>
        <w:iCs/>
        <w:sz w:val="13"/>
        <w:szCs w:val="13"/>
        <w:lang w:val="en-US"/>
      </w:rPr>
    </w:pPr>
    <w:r w:rsidRPr="004D51C1">
      <w:rPr>
        <w:rFonts w:ascii="Avenir Book" w:hAnsi="Avenir Book"/>
        <w:b/>
        <w:bCs/>
        <w:i/>
        <w:iCs/>
        <w:noProof/>
        <w:sz w:val="13"/>
        <w:szCs w:val="13"/>
      </w:rPr>
      <mc:AlternateContent>
        <mc:Choice Requires="wps">
          <w:drawing>
            <wp:anchor distT="0" distB="0" distL="114300" distR="114300" simplePos="0" relativeHeight="251664384" behindDoc="0" locked="0" layoutInCell="1" allowOverlap="1" wp14:anchorId="15E31C98" wp14:editId="44CCBC20">
              <wp:simplePos x="0" y="0"/>
              <wp:positionH relativeFrom="column">
                <wp:posOffset>-220326</wp:posOffset>
              </wp:positionH>
              <wp:positionV relativeFrom="paragraph">
                <wp:posOffset>13013</wp:posOffset>
              </wp:positionV>
              <wp:extent cx="0" cy="450376"/>
              <wp:effectExtent l="0" t="0" r="12700" b="6985"/>
              <wp:wrapNone/>
              <wp:docPr id="1473473457" name="Conector recto 6"/>
              <wp:cNvGraphicFramePr/>
              <a:graphic xmlns:a="http://schemas.openxmlformats.org/drawingml/2006/main">
                <a:graphicData uri="http://schemas.microsoft.com/office/word/2010/wordprocessingShape">
                  <wps:wsp>
                    <wps:cNvCnPr/>
                    <wps:spPr>
                      <a:xfrm>
                        <a:off x="0" y="0"/>
                        <a:ext cx="0" cy="450376"/>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Conector recto 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" from="-17.35pt,1pt" to="-17.35pt,36.45pt" w14:anchorId="446317E9">
              <v:stroke joinstyle="miter"/>
            </v:line>
          </w:pict>
        </mc:Fallback>
      </mc:AlternateContent>
    </w:r>
    <w:r w:rsidR="00CC784A" w:rsidRPr="0070780A">
      <w:rPr>
        <w:rFonts w:ascii="Avenir Book" w:hAnsi="Avenir Book"/>
        <w:b/>
        <w:bCs/>
        <w:i/>
        <w:iCs/>
        <w:sz w:val="13"/>
        <w:szCs w:val="13"/>
        <w:lang w:val="en-US"/>
      </w:rPr>
      <w:t xml:space="preserve">Prisma Social </w:t>
    </w:r>
    <w:proofErr w:type="spellStart"/>
    <w:r w:rsidR="00CC784A" w:rsidRPr="0070780A">
      <w:rPr>
        <w:rFonts w:ascii="Avenir Book" w:hAnsi="Avenir Book"/>
        <w:b/>
        <w:bCs/>
        <w:i/>
        <w:iCs/>
        <w:sz w:val="13"/>
        <w:szCs w:val="13"/>
        <w:lang w:val="en-US"/>
      </w:rPr>
      <w:t>social</w:t>
    </w:r>
    <w:proofErr w:type="spellEnd"/>
    <w:r w:rsidR="00CC784A" w:rsidRPr="0070780A">
      <w:rPr>
        <w:rFonts w:ascii="Avenir Book" w:hAnsi="Avenir Book"/>
        <w:b/>
        <w:bCs/>
        <w:i/>
        <w:iCs/>
        <w:sz w:val="13"/>
        <w:szCs w:val="13"/>
        <w:lang w:val="en-US"/>
      </w:rPr>
      <w:t xml:space="preserve"> sciences journal, Vol. 9, No. 1</w:t>
    </w:r>
  </w:p>
  <w:p w14:paraId="76635BBF" w14:textId="77777777" w:rsidR="000D4121" w:rsidRPr="0070780A" w:rsidRDefault="004D51C1" w:rsidP="004D51C1">
    <w:pPr>
      <w:pStyle w:val="NormalWeb"/>
      <w:spacing w:before="0" w:beforeAutospacing="0" w:after="0" w:afterAutospacing="0"/>
      <w:rPr>
        <w:rFonts w:ascii="Avenir Book" w:hAnsi="Avenir Book"/>
        <w:sz w:val="13"/>
        <w:szCs w:val="13"/>
        <w:lang w:val="en-US"/>
      </w:rPr>
    </w:pPr>
    <w:r w:rsidRPr="004D51C1">
      <w:rPr>
        <w:rFonts w:ascii="Avenir Book" w:hAnsi="Avenir Book"/>
        <w:noProof/>
        <w:sz w:val="13"/>
        <w:szCs w:val="13"/>
      </w:rPr>
      <mc:AlternateContent>
        <mc:Choice Requires="wps">
          <w:drawing>
            <wp:anchor distT="0" distB="0" distL="114300" distR="114300" simplePos="0" relativeHeight="251663360" behindDoc="0" locked="0" layoutInCell="1" allowOverlap="1" wp14:anchorId="7D59E758" wp14:editId="7D0D255C">
              <wp:simplePos x="0" y="0"/>
              <wp:positionH relativeFrom="column">
                <wp:posOffset>-657054</wp:posOffset>
              </wp:positionH>
              <wp:positionV relativeFrom="paragraph">
                <wp:posOffset>173573</wp:posOffset>
              </wp:positionV>
              <wp:extent cx="5704764" cy="0"/>
              <wp:effectExtent l="0" t="0" r="10795" b="12700"/>
              <wp:wrapNone/>
              <wp:docPr id="9104408"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Conector recto 5"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" from="-51.75pt,13.65pt" to="397.45pt,13.65pt" w14:anchorId="682D502B">
              <v:stroke joinstyle="miter"/>
            </v:line>
          </w:pict>
        </mc:Fallback>
      </mc:AlternateContent>
    </w:r>
    <w:r w:rsidR="00CC784A" w:rsidRPr="0070780A">
      <w:rPr>
        <w:rFonts w:ascii="Avenir Book" w:hAnsi="Avenir Book"/>
        <w:sz w:val="13"/>
        <w:szCs w:val="13"/>
        <w:lang w:val="en-US"/>
      </w:rPr>
      <w:t>January–March 2026 e-ISSN 1989-3469. pp. 1–1</w:t>
    </w:r>
  </w:p>
  <w:p w14:paraId="5CC39BA1" w14:textId="77777777" w:rsidR="004D51C1" w:rsidRPr="0070780A" w:rsidRDefault="004D51C1" w:rsidP="004D51C1">
    <w:pPr>
      <w:pStyle w:val="NormalWeb"/>
      <w:spacing w:before="0" w:beforeAutospacing="0" w:after="0" w:afterAutospacing="0"/>
      <w:rPr>
        <w:rFonts w:ascii="Avenir Book" w:hAnsi="Avenir Book"/>
        <w:sz w:val="13"/>
        <w:szCs w:val="13"/>
        <w:lang w:val="en-US"/>
      </w:rPr>
    </w:pPr>
  </w:p>
  <w:p w14:paraId="5736693F" w14:textId="77777777" w:rsidR="004D51C1" w:rsidRPr="0070780A" w:rsidRDefault="004D51C1" w:rsidP="004D51C1">
    <w:pPr>
      <w:pStyle w:val="NormalWeb"/>
      <w:spacing w:before="0" w:beforeAutospacing="0" w:after="0" w:afterAutospacing="0"/>
      <w:rPr>
        <w:color w:val="ED7D31" w:themeColor="accent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F5940" w14:textId="77777777" w:rsidR="004D51C1" w:rsidRDefault="004D51C1" w:rsidP="004D51C1">
    <w:pPr>
      <w:pStyle w:val="NormalWeb"/>
      <w:spacing w:before="0" w:beforeAutospacing="0" w:after="0" w:afterAutospacing="0"/>
      <w:rPr>
        <w:rFonts w:ascii="Avenir Book" w:hAnsi="Avenir Book"/>
        <w:b/>
        <w:bCs/>
        <w:i/>
        <w:iCs/>
        <w:sz w:val="13"/>
        <w:szCs w:val="13"/>
      </w:rPr>
    </w:pPr>
  </w:p>
  <w:p w14:paraId="50BFC09E" w14:textId="77777777" w:rsidR="004D51C1" w:rsidRPr="0070780A" w:rsidRDefault="004D51C1" w:rsidP="004D51C1">
    <w:pPr>
      <w:pStyle w:val="NormalWeb"/>
      <w:spacing w:before="0" w:beforeAutospacing="0" w:after="0" w:afterAutospacing="0"/>
      <w:rPr>
        <w:rFonts w:ascii="Avenir Book" w:hAnsi="Avenir Book"/>
        <w:b/>
        <w:bCs/>
        <w:i/>
        <w:iCs/>
        <w:sz w:val="13"/>
        <w:szCs w:val="13"/>
        <w:lang w:val="en-US"/>
      </w:rPr>
    </w:pPr>
    <w:r w:rsidRPr="004D51C1">
      <w:rPr>
        <w:rFonts w:ascii="Avenir Book" w:hAnsi="Avenir Book"/>
        <w:b/>
        <w:bCs/>
        <w:i/>
        <w:iCs/>
        <w:noProof/>
        <w:sz w:val="13"/>
        <w:szCs w:val="13"/>
      </w:rPr>
      <mc:AlternateContent>
        <mc:Choice Requires="wps">
          <w:drawing>
            <wp:anchor distT="0" distB="0" distL="114300" distR="114300" simplePos="0" relativeHeight="251667456" behindDoc="0" locked="0" layoutInCell="1" allowOverlap="1" wp14:anchorId="7C5F2724" wp14:editId="696D7F7F">
              <wp:simplePos x="0" y="0"/>
              <wp:positionH relativeFrom="column">
                <wp:posOffset>-215162</wp:posOffset>
              </wp:positionH>
              <wp:positionV relativeFrom="paragraph">
                <wp:posOffset>174299</wp:posOffset>
              </wp:positionV>
              <wp:extent cx="0" cy="431937"/>
              <wp:effectExtent l="0" t="0" r="12700" b="12700"/>
              <wp:wrapNone/>
              <wp:docPr id="162711604" name="Conector recto 6"/>
              <wp:cNvGraphicFramePr/>
              <a:graphic xmlns:a="http://schemas.openxmlformats.org/drawingml/2006/main">
                <a:graphicData uri="http://schemas.microsoft.com/office/word/2010/wordprocessingShape">
                  <wps:wsp>
                    <wps:cNvCnPr/>
                    <wps:spPr>
                      <a:xfrm>
                        <a:off x="0" y="0"/>
                        <a:ext cx="0" cy="431937"/>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a="http://schemas.openxmlformats.org/drawingml/2006/main">
          <w:pict>
            <v:line id="Conector recto 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ed7d31 [3205]"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" from="-16.95pt,13.7pt" to="-16.95pt,47.7pt" w14:anchorId="6FA301BE">
              <v:stroke joinstyle="miter"/>
            </v:line>
          </w:pict>
        </mc:Fallback>
      </mc:AlternateContent>
    </w:r>
    <w:r w:rsidRPr="0070780A">
      <w:rPr>
        <w:rFonts w:ascii="Avenir Book" w:hAnsi="Avenir Book"/>
        <w:b/>
        <w:bCs/>
        <w:i/>
        <w:iCs/>
        <w:sz w:val="13"/>
        <w:szCs w:val="13"/>
        <w:lang w:val="en-US"/>
      </w:rPr>
      <w:t xml:space="preserve">Prisma Social </w:t>
    </w:r>
    <w:proofErr w:type="spellStart"/>
    <w:r w:rsidRPr="0070780A">
      <w:rPr>
        <w:rFonts w:ascii="Avenir Book" w:hAnsi="Avenir Book"/>
        <w:b/>
        <w:bCs/>
        <w:i/>
        <w:iCs/>
        <w:sz w:val="13"/>
        <w:szCs w:val="13"/>
        <w:lang w:val="en-US"/>
      </w:rPr>
      <w:t>social</w:t>
    </w:r>
    <w:proofErr w:type="spellEnd"/>
    <w:r w:rsidRPr="0070780A">
      <w:rPr>
        <w:rFonts w:ascii="Avenir Book" w:hAnsi="Avenir Book"/>
        <w:b/>
        <w:bCs/>
        <w:i/>
        <w:iCs/>
        <w:sz w:val="13"/>
        <w:szCs w:val="13"/>
        <w:lang w:val="en-US"/>
      </w:rPr>
      <w:t xml:space="preserve"> sciences journal, Vol. 9, No. 1</w:t>
    </w:r>
  </w:p>
  <w:p w14:paraId="674D5B77" w14:textId="77777777" w:rsidR="004D51C1" w:rsidRPr="0070780A" w:rsidRDefault="004D51C1" w:rsidP="004D51C1">
    <w:pPr>
      <w:pStyle w:val="NormalWeb"/>
      <w:spacing w:before="0" w:beforeAutospacing="0" w:after="0" w:afterAutospacing="0"/>
      <w:rPr>
        <w:color w:val="ED7D31" w:themeColor="accent2"/>
        <w:lang w:val="en-US"/>
      </w:rPr>
    </w:pPr>
    <w:r w:rsidRPr="0070780A">
      <w:rPr>
        <w:rFonts w:ascii="Avenir Book" w:hAnsi="Avenir Book"/>
        <w:sz w:val="13"/>
        <w:szCs w:val="13"/>
        <w:lang w:val="en-US"/>
      </w:rPr>
      <w:t>January – March 2026 e-ISSN 1989-3469. pp 1-1</w:t>
    </w:r>
  </w:p>
  <w:sdt>
    <w:sdtPr>
      <w:rPr>
        <w:rStyle w:val="Nmerodepgina"/>
      </w:rPr>
      <w:id w:val="-1731145150"/>
      <w:docPartObj>
        <w:docPartGallery w:val="Page Numbers (Bottom of Page)"/>
        <w:docPartUnique/>
      </w:docPartObj>
    </w:sdtPr>
    <w:sdtContent>
      <w:p w14:paraId="1DBADDEB" w14:textId="77777777" w:rsidR="004D51C1" w:rsidRPr="00953F51" w:rsidRDefault="004D51C1" w:rsidP="004D51C1">
        <w:pPr>
          <w:pStyle w:val="Piedepgina"/>
          <w:framePr w:w="325" w:wrap="none" w:vAnchor="text" w:hAnchor="page" w:x="10117" w:y="1"/>
          <w:rPr>
            <w:rStyle w:val="Nmerodepgina"/>
            <w:lang w:val="es-EC"/>
          </w:rPr>
        </w:pPr>
        <w:r w:rsidRPr="003C5623">
          <w:rPr>
            <w:rStyle w:val="Nmerodepgina"/>
            <w:rFonts w:ascii="Avenir Book" w:hAnsi="Avenir Book"/>
            <w:color w:val="ED7D31" w:themeColor="accent2"/>
            <w:sz w:val="36"/>
            <w:szCs w:val="36"/>
          </w:rPr>
          <w:fldChar w:fldCharType="begin"/>
        </w:r>
        <w:r w:rsidRPr="003C5623">
          <w:rPr>
            <w:rStyle w:val="Nmerodepgina"/>
            <w:rFonts w:ascii="Avenir Book" w:hAnsi="Avenir Book"/>
            <w:color w:val="ED7D31" w:themeColor="accent2"/>
            <w:sz w:val="36"/>
            <w:szCs w:val="36"/>
            <w:lang w:val="es-EC"/>
          </w:rPr>
          <w:instrText xml:space="preserve"> PAGE </w:instrText>
        </w:r>
        <w:r w:rsidRPr="003C5623">
          <w:rPr>
            <w:rStyle w:val="Nmerodepgina"/>
            <w:rFonts w:ascii="Avenir Book" w:hAnsi="Avenir Book"/>
            <w:color w:val="ED7D31" w:themeColor="accent2"/>
            <w:sz w:val="36"/>
            <w:szCs w:val="36"/>
          </w:rPr>
          <w:fldChar w:fldCharType="separate"/>
        </w:r>
        <w:r>
          <w:rPr>
            <w:rStyle w:val="Nmerodepgina"/>
            <w:rFonts w:ascii="Avenir Book" w:hAnsi="Avenir Book"/>
            <w:color w:val="ED7D31" w:themeColor="accent2"/>
            <w:sz w:val="36"/>
            <w:szCs w:val="36"/>
          </w:rPr>
          <w:t>2</w:t>
        </w:r>
        <w:r w:rsidRPr="003C5623">
          <w:rPr>
            <w:rStyle w:val="Nmerodepgina"/>
            <w:rFonts w:ascii="Avenir Book" w:hAnsi="Avenir Book"/>
            <w:color w:val="ED7D31" w:themeColor="accent2"/>
            <w:sz w:val="36"/>
            <w:szCs w:val="36"/>
          </w:rPr>
          <w:fldChar w:fldCharType="end"/>
        </w:r>
      </w:p>
    </w:sdtContent>
  </w:sdt>
  <w:p w14:paraId="24E03340" w14:textId="77777777" w:rsidR="000D4121" w:rsidRPr="004D51C1" w:rsidRDefault="004D51C1" w:rsidP="004D51C1">
    <w:pPr>
      <w:pStyle w:val="Piedepgina"/>
      <w:rPr>
        <w:lang w:val="es-EC"/>
      </w:rPr>
    </w:pPr>
    <w:r w:rsidRPr="004D51C1">
      <w:rPr>
        <w:rFonts w:ascii="Avenir Book" w:hAnsi="Avenir Book"/>
        <w:noProof/>
        <w:sz w:val="13"/>
        <w:szCs w:val="13"/>
      </w:rPr>
      <mc:AlternateContent>
        <mc:Choice Requires="wps">
          <w:drawing>
            <wp:anchor distT="0" distB="0" distL="114300" distR="114300" simplePos="0" relativeHeight="251666432" behindDoc="0" locked="0" layoutInCell="1" allowOverlap="1" wp14:anchorId="28C108E0" wp14:editId="107E35C5">
              <wp:simplePos x="0" y="0"/>
              <wp:positionH relativeFrom="column">
                <wp:posOffset>-656590</wp:posOffset>
              </wp:positionH>
              <wp:positionV relativeFrom="paragraph">
                <wp:posOffset>159814</wp:posOffset>
              </wp:positionV>
              <wp:extent cx="5704764" cy="0"/>
              <wp:effectExtent l="0" t="0" r="10795" b="12700"/>
              <wp:wrapNone/>
              <wp:docPr id="1877965022" name="Conector recto 5"/>
              <wp:cNvGraphicFramePr/>
              <a:graphic xmlns:a="http://schemas.openxmlformats.org/drawingml/2006/main">
                <a:graphicData uri="http://schemas.microsoft.com/office/word/2010/wordprocessingShape">
                  <wps:wsp>
                    <wps:cNvCnPr/>
                    <wps:spPr>
                      <a:xfrm>
                        <a:off x="0" y="0"/>
                        <a:ext cx="5704764"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a="http://schemas.openxmlformats.org/drawingml/2006/main">
          <w:pict>
            <v:line id="Conector recto 5" style="position:absolute;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ed7d31 [3205]" strokeweigh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" from="-51.7pt,12.6pt" to="397.5pt,12.6pt" w14:anchorId="76A2330C">
              <v:stroke joinstyle="miter"/>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C1CA" w14:textId="77777777" w:rsidR="0031364C" w:rsidRDefault="0031364C">
    <w:pPr>
      <w:pStyle w:val="Piedepgina"/>
    </w:pPr>
    <w:r>
      <w:rPr>
        <w:rFonts w:ascii="Avenir Book" w:hAnsi="Avenir Book" w:cs="Arial"/>
        <w:b/>
        <w:noProof/>
        <w:color w:val="4472C4" w:themeColor="accent1"/>
        <w:sz w:val="24"/>
        <w:szCs w:val="24"/>
        <w:lang w:val="en-US"/>
      </w:rPr>
      <mc:AlternateContent>
        <mc:Choice Requires="wps">
          <w:drawing>
            <wp:anchor distT="0" distB="0" distL="114300" distR="114300" simplePos="0" relativeHeight="251662336" behindDoc="0" locked="0" layoutInCell="1" allowOverlap="1" wp14:anchorId="48D38CA3" wp14:editId="76C725AC">
              <wp:simplePos x="0" y="0"/>
              <wp:positionH relativeFrom="column">
                <wp:posOffset>-127428</wp:posOffset>
              </wp:positionH>
              <wp:positionV relativeFrom="paragraph">
                <wp:posOffset>-98154</wp:posOffset>
              </wp:positionV>
              <wp:extent cx="6164494" cy="67368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6164494" cy="673685"/>
                      </a:xfrm>
                      <a:prstGeom prst="rect">
                        <a:avLst/>
                      </a:prstGeom>
                      <a:solidFill>
                        <a:schemeClr val="lt1"/>
                      </a:solidFill>
                      <a:ln w="6350">
                        <a:noFill/>
                      </a:ln>
                    </wps:spPr>
                    <wps:txbx>
                      <w:txbxContent>
                        <w:p w14:paraId="1D753B32" w14:textId="77777777" w:rsidR="0031364C" w:rsidRPr="0070780A" w:rsidRDefault="0031364C" w:rsidP="0031364C">
                          <w:pPr>
                            <w:pStyle w:val="Ttulo1"/>
                            <w:spacing w:before="0" w:after="0"/>
                            <w:rPr>
                              <w:rFonts w:ascii="Avenir Book" w:eastAsia="Calibri" w:hAnsi="Avenir Book" w:cs="Arial"/>
                              <w:sz w:val="18"/>
                              <w:szCs w:val="18"/>
                              <w:lang w:val="en-US"/>
                            </w:rPr>
                          </w:pPr>
                          <w:r w:rsidRPr="0070780A">
                            <w:rPr>
                              <w:rFonts w:ascii="Avenir Book" w:eastAsia="Calibri" w:hAnsi="Avenir Book" w:cs="Arial"/>
                              <w:sz w:val="18"/>
                              <w:szCs w:val="18"/>
                              <w:lang w:val="en-US"/>
                            </w:rPr>
                            <w:t>How to cite this article / Standard reference: (APA 7th edition)</w:t>
                          </w:r>
                        </w:p>
                        <w:p w14:paraId="356CB9F7" w14:textId="77777777" w:rsidR="0031364C" w:rsidRPr="00EF2D8F" w:rsidRDefault="0031364C" w:rsidP="0031364C">
                          <w:pPr>
                            <w:pStyle w:val="Ttulo1"/>
                            <w:spacing w:before="0" w:after="0"/>
                            <w:rPr>
                              <w:rFonts w:ascii="Avenir Book" w:eastAsia="Arial" w:hAnsi="Avenir Book" w:cs="Arial"/>
                              <w:b w:val="0"/>
                              <w:bCs w:val="0"/>
                              <w:sz w:val="18"/>
                              <w:szCs w:val="18"/>
                              <w:lang w:val="es-EC"/>
                            </w:rPr>
                          </w:pPr>
                          <w:r w:rsidRPr="0070780A">
                            <w:rPr>
                              <w:rFonts w:ascii="Avenir Book" w:eastAsia="Calibri" w:hAnsi="Avenir Book" w:cs="Arial"/>
                              <w:b w:val="0"/>
                              <w:bCs w:val="0"/>
                              <w:sz w:val="18"/>
                              <w:szCs w:val="18"/>
                              <w:lang w:val="en-US"/>
                            </w:rPr>
                            <w:t xml:space="preserve">First name Last name (2025) </w:t>
                          </w:r>
                          <w:r w:rsidRPr="0070780A">
                            <w:rPr>
                              <w:rFonts w:ascii="Avenir Book" w:eastAsia="Arial" w:hAnsi="Avenir Book" w:cs="Arial"/>
                              <w:b w:val="0"/>
                              <w:bCs w:val="0"/>
                              <w:sz w:val="18"/>
                              <w:szCs w:val="18"/>
                              <w:lang w:val="en-US"/>
                            </w:rPr>
                            <w:t>Article title</w:t>
                          </w:r>
                          <w:r w:rsidRPr="0070780A">
                            <w:rPr>
                              <w:rFonts w:ascii="Avenir Book" w:eastAsia="Calibri" w:hAnsi="Avenir Book" w:cs="Arial"/>
                              <w:sz w:val="18"/>
                              <w:szCs w:val="18"/>
                              <w:lang w:val="en-US"/>
                            </w:rPr>
                            <w:t xml:space="preserve">. </w:t>
                          </w:r>
                          <w:r w:rsidRPr="00CC784A">
                            <w:rPr>
                              <w:rFonts w:ascii="Avenir Book" w:hAnsi="Avenir Book" w:cs="Times New Roman"/>
                              <w:b w:val="0"/>
                              <w:bCs w:val="0"/>
                              <w:i/>
                              <w:iCs/>
                              <w:sz w:val="18"/>
                              <w:szCs w:val="18"/>
                              <w:lang w:val="es-EC" w:eastAsia="es-MX"/>
                            </w:rPr>
                            <w:t>Prisma Social social sciences journal</w:t>
                          </w:r>
                          <w:r w:rsidRPr="00EF2D8F">
                            <w:rPr>
                              <w:rFonts w:ascii="Avenir Book" w:hAnsi="Avenir Book" w:cs="Times New Roman"/>
                              <w:b w:val="0"/>
                              <w:bCs w:val="0"/>
                              <w:sz w:val="18"/>
                              <w:szCs w:val="18"/>
                              <w:lang w:val="es-EC" w:eastAsia="es-MX"/>
                            </w:rPr>
                            <w:t>,</w:t>
                          </w:r>
                          <w:r w:rsidRPr="00EF2D8F">
                            <w:rPr>
                              <w:rFonts w:ascii="Avenir Book" w:hAnsi="Avenir Book" w:cs="Times New Roman"/>
                              <w:b w:val="0"/>
                              <w:bCs w:val="0"/>
                              <w:i/>
                              <w:iCs/>
                              <w:sz w:val="18"/>
                              <w:szCs w:val="18"/>
                              <w:lang w:val="es-EC" w:eastAsia="es-MX"/>
                            </w:rPr>
                            <w:t xml:space="preserve"> 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 xml:space="preserve"> 1-1</w:t>
                          </w:r>
                          <w:r w:rsidRPr="00EF2D8F">
                            <w:rPr>
                              <w:rFonts w:ascii="Avenir Book" w:hAnsi="Avenir Book" w:cs="Times New Roman"/>
                              <w:b w:val="0"/>
                              <w:bCs w:val="0"/>
                              <w:sz w:val="18"/>
                              <w:szCs w:val="18"/>
                              <w:lang w:val="es-EC" w:eastAsia="es-MX"/>
                            </w:rPr>
                            <w:t>.</w:t>
                          </w:r>
                        </w:p>
                        <w:p w14:paraId="2727198A" w14:textId="77777777" w:rsidR="0031364C" w:rsidRPr="00EF2D8F" w:rsidRDefault="0031364C" w:rsidP="0031364C">
                          <w:pPr>
                            <w:spacing w:after="0" w:line="240" w:lineRule="auto"/>
                            <w:rPr>
                              <w:rFonts w:ascii="Avenir Book" w:hAnsi="Avenir Book"/>
                              <w:lang w:val="es-E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D38CA3" id="_x0000_t202" coordsize="21600,21600" o:spt="202" path="m,l,21600r21600,l21600,xe">
              <v:stroke joinstyle="miter"/>
              <v:path gradientshapeok="t" o:connecttype="rect"/>
            </v:shapetype>
            <v:shape id="Cuadro de texto 11" o:spid="_x0000_s1026" type="#_x0000_t202" style="position:absolute;margin-left:-10.05pt;margin-top:-7.75pt;width:485.4pt;height:5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" fillcolor="white [3201]" stroked="f" strokeweight=".5pt">
              <v:textbox>
                <w:txbxContent>
                  <w:p w14:paraId="1D753B32" w14:textId="77777777" w:rsidR="0031364C" w:rsidRPr="0070780A" w:rsidRDefault="0031364C" w:rsidP="0031364C">
                    <w:pPr>
                      <w:pStyle w:val="Ttulo1"/>
                      <w:spacing w:before="0" w:after="0"/>
                      <w:rPr>
                        <w:rFonts w:ascii="Avenir Book" w:eastAsia="Calibri" w:hAnsi="Avenir Book" w:cs="Arial"/>
                        <w:sz w:val="18"/>
                        <w:szCs w:val="18"/>
                        <w:lang w:val="en-US"/>
                      </w:rPr>
                    </w:pPr>
                    <w:r w:rsidRPr="0070780A">
                      <w:rPr>
                        <w:rFonts w:ascii="Avenir Book" w:eastAsia="Calibri" w:hAnsi="Avenir Book" w:cs="Arial"/>
                        <w:sz w:val="18"/>
                        <w:szCs w:val="18"/>
                        <w:lang w:val="en-US"/>
                      </w:rPr>
                      <w:t>How to cite this article / Standard reference: (APA 7th edition)</w:t>
                    </w:r>
                  </w:p>
                  <w:p w14:paraId="356CB9F7" w14:textId="77777777" w:rsidR="0031364C" w:rsidRPr="00EF2D8F" w:rsidRDefault="0031364C" w:rsidP="0031364C">
                    <w:pPr>
                      <w:pStyle w:val="Ttulo1"/>
                      <w:spacing w:before="0" w:after="0"/>
                      <w:rPr>
                        <w:rFonts w:ascii="Avenir Book" w:eastAsia="Arial" w:hAnsi="Avenir Book" w:cs="Arial"/>
                        <w:b w:val="0"/>
                        <w:bCs w:val="0"/>
                        <w:sz w:val="18"/>
                        <w:szCs w:val="18"/>
                        <w:lang w:val="es-EC"/>
                      </w:rPr>
                    </w:pPr>
                    <w:r w:rsidRPr="0070780A">
                      <w:rPr>
                        <w:rFonts w:ascii="Avenir Book" w:eastAsia="Calibri" w:hAnsi="Avenir Book" w:cs="Arial"/>
                        <w:b w:val="0"/>
                        <w:bCs w:val="0"/>
                        <w:sz w:val="18"/>
                        <w:szCs w:val="18"/>
                        <w:lang w:val="en-US"/>
                      </w:rPr>
                      <w:t xml:space="preserve">First name Last name (2025) </w:t>
                    </w:r>
                    <w:r w:rsidRPr="0070780A">
                      <w:rPr>
                        <w:rFonts w:ascii="Avenir Book" w:eastAsia="Arial" w:hAnsi="Avenir Book" w:cs="Arial"/>
                        <w:b w:val="0"/>
                        <w:bCs w:val="0"/>
                        <w:sz w:val="18"/>
                        <w:szCs w:val="18"/>
                        <w:lang w:val="en-US"/>
                      </w:rPr>
                      <w:t>Article title</w:t>
                    </w:r>
                    <w:r w:rsidRPr="0070780A">
                      <w:rPr>
                        <w:rFonts w:ascii="Avenir Book" w:eastAsia="Calibri" w:hAnsi="Avenir Book" w:cs="Arial"/>
                        <w:sz w:val="18"/>
                        <w:szCs w:val="18"/>
                        <w:lang w:val="en-US"/>
                      </w:rPr>
                      <w:t xml:space="preserve">. </w:t>
                    </w:r>
                    <w:r w:rsidRPr="00CC784A">
                      <w:rPr>
                        <w:rFonts w:ascii="Avenir Book" w:hAnsi="Avenir Book" w:cs="Times New Roman"/>
                        <w:b w:val="0"/>
                        <w:bCs w:val="0"/>
                        <w:i/>
                        <w:iCs/>
                        <w:sz w:val="18"/>
                        <w:szCs w:val="18"/>
                        <w:lang w:val="es-EC" w:eastAsia="es-MX"/>
                      </w:rPr>
                      <w:t>Prisma Social social sciences journal</w:t>
                    </w:r>
                    <w:r w:rsidRPr="00EF2D8F">
                      <w:rPr>
                        <w:rFonts w:ascii="Avenir Book" w:hAnsi="Avenir Book" w:cs="Times New Roman"/>
                        <w:b w:val="0"/>
                        <w:bCs w:val="0"/>
                        <w:sz w:val="18"/>
                        <w:szCs w:val="18"/>
                        <w:lang w:val="es-EC" w:eastAsia="es-MX"/>
                      </w:rPr>
                      <w:t>,</w:t>
                    </w:r>
                    <w:r w:rsidRPr="00EF2D8F">
                      <w:rPr>
                        <w:rFonts w:ascii="Avenir Book" w:hAnsi="Avenir Book" w:cs="Times New Roman"/>
                        <w:b w:val="0"/>
                        <w:bCs w:val="0"/>
                        <w:i/>
                        <w:iCs/>
                        <w:sz w:val="18"/>
                        <w:szCs w:val="18"/>
                        <w:lang w:val="es-EC" w:eastAsia="es-MX"/>
                      </w:rPr>
                      <w:t xml:space="preserve"> 9 </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1</w:t>
                    </w:r>
                    <w:r w:rsidRPr="00EF2D8F">
                      <w:rPr>
                        <w:rFonts w:ascii="Avenir Book" w:hAnsi="Avenir Book" w:cs="Times New Roman"/>
                        <w:b w:val="0"/>
                        <w:bCs w:val="0"/>
                        <w:sz w:val="18"/>
                        <w:szCs w:val="18"/>
                        <w:lang w:val="es-EC" w:eastAsia="es-MX"/>
                      </w:rPr>
                      <w:t>),</w:t>
                    </w:r>
                    <w:r>
                      <w:rPr>
                        <w:rFonts w:ascii="Avenir Book" w:hAnsi="Avenir Book" w:cs="Times New Roman"/>
                        <w:b w:val="0"/>
                        <w:bCs w:val="0"/>
                        <w:sz w:val="18"/>
                        <w:szCs w:val="18"/>
                        <w:lang w:val="es-EC" w:eastAsia="es-MX"/>
                      </w:rPr>
                      <w:t xml:space="preserve"> 1-1</w:t>
                    </w:r>
                    <w:r w:rsidRPr="00EF2D8F">
                      <w:rPr>
                        <w:rFonts w:ascii="Avenir Book" w:hAnsi="Avenir Book" w:cs="Times New Roman"/>
                        <w:b w:val="0"/>
                        <w:bCs w:val="0"/>
                        <w:sz w:val="18"/>
                        <w:szCs w:val="18"/>
                        <w:lang w:val="es-EC" w:eastAsia="es-MX"/>
                      </w:rPr>
                      <w:t>.</w:t>
                    </w:r>
                  </w:p>
                  <w:p w14:paraId="2727198A" w14:textId="77777777" w:rsidR="0031364C" w:rsidRPr="00EF2D8F" w:rsidRDefault="0031364C" w:rsidP="0031364C">
                    <w:pPr>
                      <w:spacing w:after="0" w:line="240" w:lineRule="auto"/>
                      <w:rPr>
                        <w:rFonts w:ascii="Avenir Book" w:hAnsi="Avenir Book"/>
                        <w:lang w:val="es-EC"/>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F5A59" w14:textId="77777777" w:rsidR="003B0515" w:rsidRDefault="003B0515" w:rsidP="006568E5">
      <w:pPr>
        <w:spacing w:after="0" w:line="240" w:lineRule="auto"/>
      </w:pPr>
      <w:r>
        <w:separator/>
      </w:r>
    </w:p>
  </w:footnote>
  <w:footnote w:type="continuationSeparator" w:id="0">
    <w:p w14:paraId="0C37CF30" w14:textId="77777777" w:rsidR="003B0515" w:rsidRDefault="003B0515" w:rsidP="006568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0CF4" w14:textId="77777777" w:rsidR="000D4121" w:rsidRPr="004D51C1" w:rsidRDefault="00EF2D8F" w:rsidP="004D51C1">
    <w:pPr>
      <w:pStyle w:val="NormalWeb"/>
      <w:spacing w:before="0" w:beforeAutospacing="0" w:after="0" w:afterAutospacing="0"/>
      <w:jc w:val="right"/>
      <w:rPr>
        <w:rFonts w:ascii="Avenir Book" w:hAnsi="Avenir Book"/>
        <w:b/>
        <w:bCs/>
        <w:color w:val="ED7D31" w:themeColor="accent2"/>
        <w:sz w:val="16"/>
        <w:szCs w:val="16"/>
        <w:lang w:val="en-US"/>
      </w:rPr>
    </w:pPr>
    <w:r w:rsidRPr="004D51C1">
      <w:rPr>
        <w:rFonts w:ascii="Avenir Book" w:hAnsi="Avenir Book"/>
        <w:b/>
        <w:bCs/>
        <w:color w:val="ED7D31" w:themeColor="accent2"/>
        <w:sz w:val="16"/>
        <w:szCs w:val="16"/>
        <w:lang w:val="en-US"/>
      </w:rPr>
      <w:t>Article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D3AC4" w14:textId="77777777" w:rsidR="000D4121" w:rsidRPr="004D51C1" w:rsidRDefault="00CC784A" w:rsidP="004D51C1">
    <w:pPr>
      <w:pStyle w:val="NormalWeb"/>
      <w:spacing w:before="0" w:beforeAutospacing="0" w:after="0" w:afterAutospacing="0"/>
      <w:jc w:val="right"/>
      <w:rPr>
        <w:rFonts w:ascii="Avenir Book" w:hAnsi="Avenir Book"/>
        <w:b/>
        <w:bCs/>
        <w:color w:val="ED7D31" w:themeColor="accent2"/>
        <w:sz w:val="16"/>
        <w:szCs w:val="16"/>
      </w:rPr>
    </w:pPr>
    <w:proofErr w:type="spellStart"/>
    <w:r w:rsidRPr="004D51C1">
      <w:rPr>
        <w:rFonts w:ascii="Avenir Book" w:hAnsi="Avenir Book"/>
        <w:b/>
        <w:bCs/>
        <w:color w:val="ED7D31" w:themeColor="accent2"/>
        <w:sz w:val="16"/>
        <w:szCs w:val="16"/>
      </w:rPr>
      <w:t>First</w:t>
    </w:r>
    <w:proofErr w:type="spellEnd"/>
    <w:r w:rsidRPr="004D51C1">
      <w:rPr>
        <w:rFonts w:ascii="Avenir Book" w:hAnsi="Avenir Book"/>
        <w:b/>
        <w:bCs/>
        <w:color w:val="ED7D31" w:themeColor="accent2"/>
        <w:sz w:val="16"/>
        <w:szCs w:val="16"/>
      </w:rPr>
      <w:t xml:space="preserve"> </w:t>
    </w:r>
    <w:proofErr w:type="spellStart"/>
    <w:r w:rsidRPr="004D51C1">
      <w:rPr>
        <w:rFonts w:ascii="Avenir Book" w:hAnsi="Avenir Book"/>
        <w:b/>
        <w:bCs/>
        <w:color w:val="ED7D31" w:themeColor="accent2"/>
        <w:sz w:val="16"/>
        <w:szCs w:val="16"/>
      </w:rPr>
      <w:t>names</w:t>
    </w:r>
    <w:proofErr w:type="spellEnd"/>
    <w:r w:rsidRPr="004D51C1">
      <w:rPr>
        <w:rFonts w:ascii="Avenir Book" w:hAnsi="Avenir Book"/>
        <w:b/>
        <w:bCs/>
        <w:color w:val="ED7D31" w:themeColor="accent2"/>
        <w:sz w:val="16"/>
        <w:szCs w:val="16"/>
      </w:rPr>
      <w:t xml:space="preserve"> </w:t>
    </w:r>
    <w:proofErr w:type="spellStart"/>
    <w:r w:rsidRPr="004D51C1">
      <w:rPr>
        <w:rFonts w:ascii="Avenir Book" w:hAnsi="Avenir Book"/>
        <w:b/>
        <w:bCs/>
        <w:color w:val="ED7D31" w:themeColor="accent2"/>
        <w:sz w:val="16"/>
        <w:szCs w:val="16"/>
      </w:rPr>
      <w:t>Last</w:t>
    </w:r>
    <w:proofErr w:type="spellEnd"/>
    <w:r w:rsidRPr="004D51C1">
      <w:rPr>
        <w:rFonts w:ascii="Avenir Book" w:hAnsi="Avenir Book"/>
        <w:b/>
        <w:bCs/>
        <w:color w:val="ED7D31" w:themeColor="accent2"/>
        <w:sz w:val="16"/>
        <w:szCs w:val="16"/>
      </w:rPr>
      <w:t xml:space="preserve"> </w:t>
    </w:r>
    <w:proofErr w:type="spellStart"/>
    <w:r w:rsidRPr="004D51C1">
      <w:rPr>
        <w:rFonts w:ascii="Avenir Book" w:hAnsi="Avenir Book"/>
        <w:b/>
        <w:bCs/>
        <w:color w:val="ED7D31" w:themeColor="accent2"/>
        <w:sz w:val="16"/>
        <w:szCs w:val="16"/>
      </w:rPr>
      <w:t>names</w:t>
    </w:r>
    <w:proofErr w:type="spellEnd"/>
    <w:r w:rsidRPr="004D51C1">
      <w:rPr>
        <w:rFonts w:ascii="Avenir Book" w:hAnsi="Avenir Book"/>
        <w:b/>
        <w:bCs/>
        <w:color w:val="ED7D31" w:themeColor="accent2"/>
        <w:sz w:val="16"/>
        <w:szCs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82821"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04884538" w14:textId="77777777" w:rsidR="0031364C" w:rsidRDefault="0031364C" w:rsidP="0031364C">
    <w:pPr>
      <w:pStyle w:val="NormalWeb"/>
      <w:spacing w:before="0" w:beforeAutospacing="0" w:after="0" w:afterAutospacing="0"/>
      <w:rPr>
        <w:rFonts w:ascii="Avenir Book" w:hAnsi="Avenir Book"/>
        <w:i/>
        <w:iCs/>
        <w:color w:val="9B9B9B"/>
        <w:sz w:val="13"/>
        <w:szCs w:val="13"/>
      </w:rPr>
    </w:pPr>
    <w:r w:rsidRPr="00BF4A86">
      <w:rPr>
        <w:noProof/>
      </w:rPr>
      <w:drawing>
        <wp:anchor distT="0" distB="0" distL="114300" distR="114300" simplePos="0" relativeHeight="251658240" behindDoc="1" locked="0" layoutInCell="1" allowOverlap="1" wp14:anchorId="54E1897A" wp14:editId="6B63EF06">
          <wp:simplePos x="0" y="0"/>
          <wp:positionH relativeFrom="column">
            <wp:posOffset>4233545</wp:posOffset>
          </wp:positionH>
          <wp:positionV relativeFrom="paragraph">
            <wp:posOffset>34925</wp:posOffset>
          </wp:positionV>
          <wp:extent cx="1240155" cy="542925"/>
          <wp:effectExtent l="0" t="0" r="4445" b="3175"/>
          <wp:wrapNone/>
          <wp:docPr id="100165044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07349" name=""/>
                  <pic:cNvPicPr/>
                </pic:nvPicPr>
                <pic:blipFill>
                  <a:blip r:embed="rId1"/>
                  <a:stretch>
                    <a:fillRect/>
                  </a:stretch>
                </pic:blipFill>
                <pic:spPr>
                  <a:xfrm>
                    <a:off x="0" y="0"/>
                    <a:ext cx="1240155" cy="54292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noProof/>
        <w:color w:val="ED7D31" w:themeColor="accent2"/>
        <w:sz w:val="32"/>
        <w:szCs w:val="32"/>
      </w:rPr>
      <w:drawing>
        <wp:anchor distT="0" distB="0" distL="114300" distR="114300" simplePos="0" relativeHeight="251660288" behindDoc="1" locked="0" layoutInCell="1" allowOverlap="1" wp14:anchorId="73D5B3FC" wp14:editId="6866BFA8">
          <wp:simplePos x="0" y="0"/>
          <wp:positionH relativeFrom="column">
            <wp:posOffset>8833</wp:posOffset>
          </wp:positionH>
          <wp:positionV relativeFrom="paragraph">
            <wp:posOffset>32335</wp:posOffset>
          </wp:positionV>
          <wp:extent cx="641985" cy="220345"/>
          <wp:effectExtent l="0" t="0" r="5715" b="0"/>
          <wp:wrapNone/>
          <wp:docPr id="68276276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10075" name="Imagen 687810075"/>
                  <pic:cNvPicPr/>
                </pic:nvPicPr>
                <pic:blipFill>
                  <a:blip r:embed="rId2">
                    <a:extLst>
                      <a:ext uri="{28A0092B-C50C-407E-A947-70E740481C1C}">
                        <a14:useLocalDpi xmlns:a14="http://schemas.microsoft.com/office/drawing/2010/main" val="0"/>
                      </a:ext>
                    </a:extLst>
                  </a:blip>
                  <a:stretch>
                    <a:fillRect/>
                  </a:stretch>
                </pic:blipFill>
                <pic:spPr>
                  <a:xfrm>
                    <a:off x="0" y="0"/>
                    <a:ext cx="641985" cy="220345"/>
                  </a:xfrm>
                  <a:prstGeom prst="rect">
                    <a:avLst/>
                  </a:prstGeom>
                </pic:spPr>
              </pic:pic>
            </a:graphicData>
          </a:graphic>
          <wp14:sizeRelH relativeFrom="page">
            <wp14:pctWidth>0</wp14:pctWidth>
          </wp14:sizeRelH>
          <wp14:sizeRelV relativeFrom="page">
            <wp14:pctHeight>0</wp14:pctHeight>
          </wp14:sizeRelV>
        </wp:anchor>
      </w:drawing>
    </w:r>
  </w:p>
  <w:p w14:paraId="7AD436E7"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3A4B39A6" w14:textId="77777777" w:rsidR="0031364C" w:rsidRDefault="0031364C" w:rsidP="0031364C">
    <w:pPr>
      <w:pStyle w:val="NormalWeb"/>
      <w:spacing w:before="0" w:beforeAutospacing="0" w:after="0" w:afterAutospacing="0"/>
      <w:rPr>
        <w:rFonts w:ascii="Avenir Book" w:hAnsi="Avenir Book"/>
        <w:i/>
        <w:iCs/>
        <w:color w:val="9B9B9B"/>
        <w:sz w:val="13"/>
        <w:szCs w:val="13"/>
      </w:rPr>
    </w:pPr>
  </w:p>
  <w:p w14:paraId="5099C4AE" w14:textId="77777777" w:rsidR="0070780A" w:rsidRPr="00602212" w:rsidRDefault="0070780A" w:rsidP="0070780A">
    <w:pPr>
      <w:pStyle w:val="NormalWeb"/>
      <w:spacing w:before="0" w:beforeAutospacing="0" w:after="0" w:afterAutospacing="0"/>
      <w:rPr>
        <w:rFonts w:ascii="Avenir Book" w:hAnsi="Avenir Book"/>
        <w:i/>
        <w:iCs/>
        <w:color w:val="9B9B9B"/>
        <w:sz w:val="13"/>
        <w:szCs w:val="13"/>
      </w:rPr>
    </w:pPr>
    <w:r w:rsidRPr="00CC784A">
      <w:rPr>
        <w:rFonts w:ascii="Avenir Book" w:hAnsi="Avenir Book"/>
        <w:i/>
        <w:iCs/>
        <w:color w:val="9B9B9B"/>
        <w:sz w:val="13"/>
        <w:szCs w:val="13"/>
      </w:rPr>
      <w:t xml:space="preserve">Prisma Social revista de ciencias </w:t>
    </w:r>
    <w:proofErr w:type="gramStart"/>
    <w:r w:rsidRPr="00CC784A">
      <w:rPr>
        <w:rFonts w:ascii="Avenir Book" w:hAnsi="Avenir Book"/>
        <w:i/>
        <w:iCs/>
        <w:color w:val="9B9B9B"/>
        <w:sz w:val="13"/>
        <w:szCs w:val="13"/>
      </w:rPr>
      <w:t>sociales</w:t>
    </w:r>
    <w:r w:rsidRPr="007A1543">
      <w:rPr>
        <w:rFonts w:ascii="Avenir Book" w:hAnsi="Avenir Book"/>
        <w:i/>
        <w:iCs/>
        <w:color w:val="9B9B9B"/>
        <w:sz w:val="13"/>
        <w:szCs w:val="13"/>
      </w:rPr>
      <w:t xml:space="preserve"> </w:t>
    </w:r>
    <w:r w:rsidRPr="00602212">
      <w:rPr>
        <w:rFonts w:ascii="Avenir Book" w:hAnsi="Avenir Book"/>
        <w:i/>
        <w:iCs/>
        <w:color w:val="9B9B9B"/>
        <w:sz w:val="13"/>
        <w:szCs w:val="13"/>
      </w:rPr>
      <w:t>,</w:t>
    </w:r>
    <w:proofErr w:type="gramEnd"/>
    <w:r w:rsidRPr="00602212">
      <w:rPr>
        <w:rFonts w:ascii="Avenir Book" w:hAnsi="Avenir Book"/>
        <w:i/>
        <w:iCs/>
        <w:color w:val="9B9B9B"/>
        <w:sz w:val="13"/>
        <w:szCs w:val="13"/>
      </w:rPr>
      <w:t xml:space="preserve"> Vol. </w:t>
    </w:r>
    <w:r>
      <w:rPr>
        <w:rFonts w:ascii="Avenir Book" w:hAnsi="Avenir Book"/>
        <w:i/>
        <w:iCs/>
        <w:color w:val="9B9B9B"/>
        <w:sz w:val="13"/>
        <w:szCs w:val="13"/>
      </w:rPr>
      <w:t>9</w:t>
    </w:r>
    <w:r w:rsidRPr="00602212">
      <w:rPr>
        <w:rFonts w:ascii="Avenir Book" w:hAnsi="Avenir Book"/>
        <w:i/>
        <w:iCs/>
        <w:color w:val="9B9B9B"/>
        <w:sz w:val="13"/>
        <w:szCs w:val="13"/>
      </w:rPr>
      <w:t xml:space="preserve">, No. </w:t>
    </w:r>
    <w:r>
      <w:rPr>
        <w:rFonts w:ascii="Avenir Book" w:hAnsi="Avenir Book"/>
        <w:i/>
        <w:iCs/>
        <w:color w:val="9B9B9B"/>
        <w:sz w:val="13"/>
        <w:szCs w:val="13"/>
      </w:rPr>
      <w:t>1</w:t>
    </w:r>
  </w:p>
  <w:p w14:paraId="6556FDD2" w14:textId="77777777" w:rsidR="0031364C" w:rsidRPr="0070780A" w:rsidRDefault="0031364C" w:rsidP="0031364C">
    <w:pPr>
      <w:pStyle w:val="NormalWeb"/>
      <w:spacing w:before="0" w:beforeAutospacing="0" w:after="0" w:afterAutospacing="0"/>
      <w:rPr>
        <w:lang w:val="en-US"/>
      </w:rPr>
    </w:pPr>
    <w:r w:rsidRPr="0070780A">
      <w:rPr>
        <w:rFonts w:ascii="Avenir Book" w:hAnsi="Avenir Book"/>
        <w:color w:val="9B9B9B"/>
        <w:sz w:val="13"/>
        <w:szCs w:val="13"/>
        <w:lang w:val="en-US"/>
      </w:rPr>
      <w:t>January–March 2026 e-ISSN 1989-3469. pp. 1–1</w:t>
    </w:r>
    <w:r w:rsidRPr="0070780A">
      <w:rPr>
        <w:rFonts w:ascii="Avenir Book" w:hAnsi="Avenir Book"/>
        <w:i/>
        <w:iCs/>
        <w:color w:val="AEAAAA" w:themeColor="background2" w:themeShade="BF"/>
        <w:sz w:val="13"/>
        <w:szCs w:val="13"/>
        <w:lang w:val="en-US"/>
      </w:rPr>
      <w:br/>
      <w:t>DOI</w:t>
    </w:r>
    <w:r w:rsidRPr="0070780A">
      <w:rPr>
        <w:rFonts w:ascii="Avenir Book" w:hAnsi="Avenir Book"/>
        <w:color w:val="AEAAAA" w:themeColor="background2" w:themeShade="BF"/>
        <w:sz w:val="13"/>
        <w:szCs w:val="13"/>
        <w:lang w:val="en-US"/>
      </w:rPr>
      <w:t>:</w:t>
    </w:r>
  </w:p>
  <w:p w14:paraId="55544983" w14:textId="77777777" w:rsidR="000D4121" w:rsidRPr="0070780A" w:rsidRDefault="000D4121" w:rsidP="00BF4A86">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C2E"/>
    <w:multiLevelType w:val="hybridMultilevel"/>
    <w:tmpl w:val="226006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5A7FC8"/>
    <w:multiLevelType w:val="hybridMultilevel"/>
    <w:tmpl w:val="78BC3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546E9"/>
    <w:multiLevelType w:val="hybridMultilevel"/>
    <w:tmpl w:val="1AF209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4971A97"/>
    <w:multiLevelType w:val="hybridMultilevel"/>
    <w:tmpl w:val="DB0E41B8"/>
    <w:lvl w:ilvl="0" w:tplc="377C1152">
      <w:numFmt w:val="bullet"/>
      <w:lvlText w:val="-"/>
      <w:lvlJc w:val="left"/>
      <w:pPr>
        <w:ind w:left="720" w:hanging="360"/>
      </w:pPr>
      <w:rPr>
        <w:rFonts w:ascii="Avenir Book" w:eastAsiaTheme="minorHAnsi" w:hAnsi="Avenir Book"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294867"/>
    <w:multiLevelType w:val="hybridMultilevel"/>
    <w:tmpl w:val="BA22593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FA53505"/>
    <w:multiLevelType w:val="hybridMultilevel"/>
    <w:tmpl w:val="5EA8CB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3541380"/>
    <w:multiLevelType w:val="hybridMultilevel"/>
    <w:tmpl w:val="882C9B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7E2396"/>
    <w:multiLevelType w:val="hybridMultilevel"/>
    <w:tmpl w:val="9B92B7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D6F3B90"/>
    <w:multiLevelType w:val="hybridMultilevel"/>
    <w:tmpl w:val="79A87F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21E67C1"/>
    <w:multiLevelType w:val="hybridMultilevel"/>
    <w:tmpl w:val="3BC44B18"/>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38FA1836"/>
    <w:multiLevelType w:val="hybridMultilevel"/>
    <w:tmpl w:val="0F3E1FF2"/>
    <w:lvl w:ilvl="0" w:tplc="5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C4556A8"/>
    <w:multiLevelType w:val="hybridMultilevel"/>
    <w:tmpl w:val="51662D94"/>
    <w:lvl w:ilvl="0" w:tplc="377C1152">
      <w:numFmt w:val="bullet"/>
      <w:lvlText w:val="-"/>
      <w:lvlJc w:val="left"/>
      <w:pPr>
        <w:ind w:left="1080" w:hanging="360"/>
      </w:pPr>
      <w:rPr>
        <w:rFonts w:ascii="Avenir Book" w:eastAsiaTheme="minorHAnsi" w:hAnsi="Avenir Book"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4154686D"/>
    <w:multiLevelType w:val="hybridMultilevel"/>
    <w:tmpl w:val="BA9ED5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E2B12E6"/>
    <w:multiLevelType w:val="hybridMultilevel"/>
    <w:tmpl w:val="7D5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D905D3"/>
    <w:multiLevelType w:val="hybridMultilevel"/>
    <w:tmpl w:val="1A8CCE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BFE56DF"/>
    <w:multiLevelType w:val="multilevel"/>
    <w:tmpl w:val="E900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964299"/>
    <w:multiLevelType w:val="hybridMultilevel"/>
    <w:tmpl w:val="5F0CA3C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7" w15:restartNumberingAfterBreak="0">
    <w:nsid w:val="63A32706"/>
    <w:multiLevelType w:val="hybridMultilevel"/>
    <w:tmpl w:val="B9AEC51A"/>
    <w:lvl w:ilvl="0" w:tplc="C990483C">
      <w:start w:val="1"/>
      <w:numFmt w:val="decimal"/>
      <w:lvlText w:val="%1."/>
      <w:lvlJc w:val="left"/>
      <w:pPr>
        <w:ind w:left="720" w:hanging="360"/>
      </w:pPr>
      <w:rPr>
        <w:rFonts w:hint="default"/>
        <w:b/>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705E06BF"/>
    <w:multiLevelType w:val="hybridMultilevel"/>
    <w:tmpl w:val="A288D040"/>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3124A3F"/>
    <w:multiLevelType w:val="hybridMultilevel"/>
    <w:tmpl w:val="22765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6AF67E2"/>
    <w:multiLevelType w:val="hybridMultilevel"/>
    <w:tmpl w:val="1054EB1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B0417B8"/>
    <w:multiLevelType w:val="hybridMultilevel"/>
    <w:tmpl w:val="223E0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BE12F67"/>
    <w:multiLevelType w:val="hybridMultilevel"/>
    <w:tmpl w:val="634CC13C"/>
    <w:lvl w:ilvl="0" w:tplc="8F66C932">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359889071">
    <w:abstractNumId w:val="15"/>
  </w:num>
  <w:num w:numId="2" w16cid:durableId="723023523">
    <w:abstractNumId w:val="12"/>
  </w:num>
  <w:num w:numId="3" w16cid:durableId="852109020">
    <w:abstractNumId w:val="5"/>
  </w:num>
  <w:num w:numId="4" w16cid:durableId="1520966623">
    <w:abstractNumId w:val="2"/>
  </w:num>
  <w:num w:numId="5" w16cid:durableId="739131847">
    <w:abstractNumId w:val="21"/>
  </w:num>
  <w:num w:numId="6" w16cid:durableId="642467063">
    <w:abstractNumId w:val="16"/>
  </w:num>
  <w:num w:numId="7" w16cid:durableId="440733475">
    <w:abstractNumId w:val="10"/>
  </w:num>
  <w:num w:numId="8" w16cid:durableId="4016886">
    <w:abstractNumId w:val="22"/>
  </w:num>
  <w:num w:numId="9" w16cid:durableId="771513417">
    <w:abstractNumId w:val="1"/>
  </w:num>
  <w:num w:numId="10" w16cid:durableId="822894272">
    <w:abstractNumId w:val="13"/>
  </w:num>
  <w:num w:numId="11" w16cid:durableId="862401709">
    <w:abstractNumId w:val="19"/>
  </w:num>
  <w:num w:numId="12" w16cid:durableId="90857243">
    <w:abstractNumId w:val="0"/>
  </w:num>
  <w:num w:numId="13" w16cid:durableId="1772511403">
    <w:abstractNumId w:val="20"/>
  </w:num>
  <w:num w:numId="14" w16cid:durableId="1157841748">
    <w:abstractNumId w:val="6"/>
  </w:num>
  <w:num w:numId="15" w16cid:durableId="2112773330">
    <w:abstractNumId w:val="17"/>
  </w:num>
  <w:num w:numId="16" w16cid:durableId="809711197">
    <w:abstractNumId w:val="14"/>
  </w:num>
  <w:num w:numId="17" w16cid:durableId="52196133">
    <w:abstractNumId w:val="3"/>
  </w:num>
  <w:num w:numId="18" w16cid:durableId="85424127">
    <w:abstractNumId w:val="9"/>
  </w:num>
  <w:num w:numId="19" w16cid:durableId="1233468157">
    <w:abstractNumId w:val="11"/>
  </w:num>
  <w:num w:numId="20" w16cid:durableId="1869103268">
    <w:abstractNumId w:val="4"/>
  </w:num>
  <w:num w:numId="21" w16cid:durableId="1851918027">
    <w:abstractNumId w:val="18"/>
  </w:num>
  <w:num w:numId="22" w16cid:durableId="2112771812">
    <w:abstractNumId w:val="8"/>
  </w:num>
  <w:num w:numId="23" w16cid:durableId="7109596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E5"/>
    <w:rsid w:val="00012AFD"/>
    <w:rsid w:val="000165DA"/>
    <w:rsid w:val="00021B7C"/>
    <w:rsid w:val="000325FF"/>
    <w:rsid w:val="00034E19"/>
    <w:rsid w:val="0004436E"/>
    <w:rsid w:val="00054476"/>
    <w:rsid w:val="000711B6"/>
    <w:rsid w:val="00085822"/>
    <w:rsid w:val="000D4121"/>
    <w:rsid w:val="000E2305"/>
    <w:rsid w:val="000F655F"/>
    <w:rsid w:val="001070A0"/>
    <w:rsid w:val="00116F5E"/>
    <w:rsid w:val="001320A7"/>
    <w:rsid w:val="00154A57"/>
    <w:rsid w:val="0016460A"/>
    <w:rsid w:val="0018222E"/>
    <w:rsid w:val="00182387"/>
    <w:rsid w:val="00185DD4"/>
    <w:rsid w:val="0018611F"/>
    <w:rsid w:val="001879E9"/>
    <w:rsid w:val="00197C2C"/>
    <w:rsid w:val="001A2B9A"/>
    <w:rsid w:val="001B31A4"/>
    <w:rsid w:val="001C0D45"/>
    <w:rsid w:val="001D3295"/>
    <w:rsid w:val="001D3D9D"/>
    <w:rsid w:val="001D4A4C"/>
    <w:rsid w:val="001E68BF"/>
    <w:rsid w:val="001F0237"/>
    <w:rsid w:val="001F127A"/>
    <w:rsid w:val="001F414F"/>
    <w:rsid w:val="0021676D"/>
    <w:rsid w:val="00222B0C"/>
    <w:rsid w:val="0022573D"/>
    <w:rsid w:val="0022653B"/>
    <w:rsid w:val="0023176C"/>
    <w:rsid w:val="00240176"/>
    <w:rsid w:val="002532D8"/>
    <w:rsid w:val="002551F1"/>
    <w:rsid w:val="00282A07"/>
    <w:rsid w:val="00283CDF"/>
    <w:rsid w:val="002B0759"/>
    <w:rsid w:val="002B77D0"/>
    <w:rsid w:val="002C0F79"/>
    <w:rsid w:val="002C3252"/>
    <w:rsid w:val="002F19A2"/>
    <w:rsid w:val="002F4BBC"/>
    <w:rsid w:val="0031364C"/>
    <w:rsid w:val="00315F49"/>
    <w:rsid w:val="003176D1"/>
    <w:rsid w:val="003208B3"/>
    <w:rsid w:val="0032450E"/>
    <w:rsid w:val="00337578"/>
    <w:rsid w:val="00340A84"/>
    <w:rsid w:val="0034517B"/>
    <w:rsid w:val="003459F9"/>
    <w:rsid w:val="00346B60"/>
    <w:rsid w:val="003555F7"/>
    <w:rsid w:val="00371459"/>
    <w:rsid w:val="003A085A"/>
    <w:rsid w:val="003B0515"/>
    <w:rsid w:val="003B2A53"/>
    <w:rsid w:val="003B4A6A"/>
    <w:rsid w:val="003C2077"/>
    <w:rsid w:val="003C5623"/>
    <w:rsid w:val="003C74DA"/>
    <w:rsid w:val="003D685D"/>
    <w:rsid w:val="003E09CF"/>
    <w:rsid w:val="003E5735"/>
    <w:rsid w:val="0042313B"/>
    <w:rsid w:val="00426EAA"/>
    <w:rsid w:val="00440A93"/>
    <w:rsid w:val="004807D0"/>
    <w:rsid w:val="00484F81"/>
    <w:rsid w:val="0048595C"/>
    <w:rsid w:val="00487136"/>
    <w:rsid w:val="004A392A"/>
    <w:rsid w:val="004A4443"/>
    <w:rsid w:val="004D51C1"/>
    <w:rsid w:val="004D64F9"/>
    <w:rsid w:val="004E26E4"/>
    <w:rsid w:val="004F1EFC"/>
    <w:rsid w:val="004F504D"/>
    <w:rsid w:val="00525B26"/>
    <w:rsid w:val="00532CF3"/>
    <w:rsid w:val="00554DBF"/>
    <w:rsid w:val="00556380"/>
    <w:rsid w:val="005939F5"/>
    <w:rsid w:val="005B2C2F"/>
    <w:rsid w:val="005B66C5"/>
    <w:rsid w:val="005B711F"/>
    <w:rsid w:val="005F4664"/>
    <w:rsid w:val="00602212"/>
    <w:rsid w:val="0063651D"/>
    <w:rsid w:val="0064030F"/>
    <w:rsid w:val="00640F7F"/>
    <w:rsid w:val="00644AA4"/>
    <w:rsid w:val="006520C9"/>
    <w:rsid w:val="006568E5"/>
    <w:rsid w:val="00664B6A"/>
    <w:rsid w:val="00671AC6"/>
    <w:rsid w:val="00673AB3"/>
    <w:rsid w:val="00684767"/>
    <w:rsid w:val="0069445A"/>
    <w:rsid w:val="006C15A0"/>
    <w:rsid w:val="006C1D72"/>
    <w:rsid w:val="006C44DA"/>
    <w:rsid w:val="006C7970"/>
    <w:rsid w:val="006E3C2A"/>
    <w:rsid w:val="006F4189"/>
    <w:rsid w:val="0070780A"/>
    <w:rsid w:val="00716DCC"/>
    <w:rsid w:val="00731ABE"/>
    <w:rsid w:val="00746F1D"/>
    <w:rsid w:val="00750EFD"/>
    <w:rsid w:val="00775399"/>
    <w:rsid w:val="007856A6"/>
    <w:rsid w:val="007A1543"/>
    <w:rsid w:val="007A2DF2"/>
    <w:rsid w:val="007A4CC9"/>
    <w:rsid w:val="007A733C"/>
    <w:rsid w:val="007B4F84"/>
    <w:rsid w:val="007D1FA8"/>
    <w:rsid w:val="007D607B"/>
    <w:rsid w:val="007E0E98"/>
    <w:rsid w:val="007E5C61"/>
    <w:rsid w:val="008030A2"/>
    <w:rsid w:val="00803346"/>
    <w:rsid w:val="00883ADC"/>
    <w:rsid w:val="008A1F8E"/>
    <w:rsid w:val="008B35F6"/>
    <w:rsid w:val="00906BC4"/>
    <w:rsid w:val="00907048"/>
    <w:rsid w:val="009106B5"/>
    <w:rsid w:val="0093358A"/>
    <w:rsid w:val="00953F51"/>
    <w:rsid w:val="009733C5"/>
    <w:rsid w:val="00993511"/>
    <w:rsid w:val="009A33ED"/>
    <w:rsid w:val="009C55E3"/>
    <w:rsid w:val="009F6D7D"/>
    <w:rsid w:val="00A2789D"/>
    <w:rsid w:val="00A338A2"/>
    <w:rsid w:val="00A35F46"/>
    <w:rsid w:val="00A52CA8"/>
    <w:rsid w:val="00A86D94"/>
    <w:rsid w:val="00A95B53"/>
    <w:rsid w:val="00AA6B2B"/>
    <w:rsid w:val="00AB6226"/>
    <w:rsid w:val="00AC60D4"/>
    <w:rsid w:val="00AC661B"/>
    <w:rsid w:val="00B065AC"/>
    <w:rsid w:val="00B1790D"/>
    <w:rsid w:val="00B356A9"/>
    <w:rsid w:val="00B44969"/>
    <w:rsid w:val="00B550D6"/>
    <w:rsid w:val="00B64694"/>
    <w:rsid w:val="00B92B78"/>
    <w:rsid w:val="00BA1566"/>
    <w:rsid w:val="00BA2739"/>
    <w:rsid w:val="00BB7BF7"/>
    <w:rsid w:val="00BC0013"/>
    <w:rsid w:val="00BC3A94"/>
    <w:rsid w:val="00BD5BC4"/>
    <w:rsid w:val="00BE5D50"/>
    <w:rsid w:val="00BE7800"/>
    <w:rsid w:val="00BF4A86"/>
    <w:rsid w:val="00C167A1"/>
    <w:rsid w:val="00C2269A"/>
    <w:rsid w:val="00C317CC"/>
    <w:rsid w:val="00C45596"/>
    <w:rsid w:val="00C47A23"/>
    <w:rsid w:val="00C51AA1"/>
    <w:rsid w:val="00C53261"/>
    <w:rsid w:val="00C54EE2"/>
    <w:rsid w:val="00C709A5"/>
    <w:rsid w:val="00C76DFC"/>
    <w:rsid w:val="00C920F8"/>
    <w:rsid w:val="00CC784A"/>
    <w:rsid w:val="00CD0201"/>
    <w:rsid w:val="00CD0E24"/>
    <w:rsid w:val="00CD340B"/>
    <w:rsid w:val="00CE015C"/>
    <w:rsid w:val="00CF5FA8"/>
    <w:rsid w:val="00CF6A8F"/>
    <w:rsid w:val="00D4550B"/>
    <w:rsid w:val="00D528A7"/>
    <w:rsid w:val="00D53D5D"/>
    <w:rsid w:val="00D5506C"/>
    <w:rsid w:val="00D57660"/>
    <w:rsid w:val="00D62B21"/>
    <w:rsid w:val="00DA34AE"/>
    <w:rsid w:val="00DA45D9"/>
    <w:rsid w:val="00DC0497"/>
    <w:rsid w:val="00DD4860"/>
    <w:rsid w:val="00DE3F46"/>
    <w:rsid w:val="00E00595"/>
    <w:rsid w:val="00E015FF"/>
    <w:rsid w:val="00E14184"/>
    <w:rsid w:val="00E16857"/>
    <w:rsid w:val="00E24A72"/>
    <w:rsid w:val="00E26A60"/>
    <w:rsid w:val="00E32CD5"/>
    <w:rsid w:val="00E43C30"/>
    <w:rsid w:val="00E51042"/>
    <w:rsid w:val="00E66EC8"/>
    <w:rsid w:val="00E727DC"/>
    <w:rsid w:val="00EE4808"/>
    <w:rsid w:val="00EF2D8F"/>
    <w:rsid w:val="00F1680D"/>
    <w:rsid w:val="00F314E1"/>
    <w:rsid w:val="00F32A49"/>
    <w:rsid w:val="00F36C63"/>
    <w:rsid w:val="00F44039"/>
    <w:rsid w:val="00F65525"/>
    <w:rsid w:val="00F87CDA"/>
    <w:rsid w:val="00FA5166"/>
    <w:rsid w:val="00FE264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17337"/>
  <w15:chartTrackingRefBased/>
  <w15:docId w15:val="{98B14896-C1FF-B84D-99D7-5F5FADDFE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C"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8E5"/>
    <w:pPr>
      <w:spacing w:after="200" w:line="276" w:lineRule="auto"/>
    </w:pPr>
    <w:rPr>
      <w:sz w:val="22"/>
      <w:szCs w:val="22"/>
      <w:lang w:val="es-VE"/>
    </w:rPr>
  </w:style>
  <w:style w:type="paragraph" w:styleId="Ttulo1">
    <w:name w:val="heading 1"/>
    <w:basedOn w:val="Normal"/>
    <w:next w:val="Normal"/>
    <w:link w:val="Ttulo1Car"/>
    <w:uiPriority w:val="9"/>
    <w:qFormat/>
    <w:rsid w:val="0093358A"/>
    <w:pPr>
      <w:keepNext/>
      <w:keepLines/>
      <w:tabs>
        <w:tab w:val="left" w:pos="8222"/>
      </w:tabs>
      <w:spacing w:before="480" w:after="160" w:line="240" w:lineRule="auto"/>
      <w:jc w:val="both"/>
      <w:outlineLvl w:val="0"/>
    </w:pPr>
    <w:rPr>
      <w:rFonts w:ascii="Calibri" w:eastAsia="Times New Roman" w:hAnsi="Calibri" w:cs="Calibri"/>
      <w:b/>
      <w:bCs/>
      <w:color w:val="000000"/>
      <w:sz w:val="40"/>
      <w:szCs w:val="28"/>
      <w:lang w:val="es-ES_tradnl" w:eastAsia="es-ES_tradnl"/>
    </w:rPr>
  </w:style>
  <w:style w:type="paragraph" w:styleId="Ttulo2">
    <w:name w:val="heading 2"/>
    <w:basedOn w:val="Normal"/>
    <w:next w:val="Normal"/>
    <w:link w:val="Ttulo2Car"/>
    <w:uiPriority w:val="9"/>
    <w:semiHidden/>
    <w:unhideWhenUsed/>
    <w:qFormat/>
    <w:rsid w:val="00A52C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9335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1F414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1F414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68E5"/>
    <w:pPr>
      <w:tabs>
        <w:tab w:val="center" w:pos="4419"/>
        <w:tab w:val="right" w:pos="8838"/>
      </w:tabs>
    </w:pPr>
  </w:style>
  <w:style w:type="character" w:customStyle="1" w:styleId="EncabezadoCar">
    <w:name w:val="Encabezado Car"/>
    <w:basedOn w:val="Fuentedeprrafopredeter"/>
    <w:link w:val="Encabezado"/>
    <w:uiPriority w:val="99"/>
    <w:rsid w:val="006568E5"/>
  </w:style>
  <w:style w:type="paragraph" w:styleId="Piedepgina">
    <w:name w:val="footer"/>
    <w:basedOn w:val="Normal"/>
    <w:link w:val="PiedepginaCar"/>
    <w:uiPriority w:val="99"/>
    <w:unhideWhenUsed/>
    <w:rsid w:val="006568E5"/>
    <w:pPr>
      <w:tabs>
        <w:tab w:val="center" w:pos="4419"/>
        <w:tab w:val="right" w:pos="8838"/>
      </w:tabs>
    </w:pPr>
  </w:style>
  <w:style w:type="character" w:customStyle="1" w:styleId="PiedepginaCar">
    <w:name w:val="Pie de página Car"/>
    <w:basedOn w:val="Fuentedeprrafopredeter"/>
    <w:link w:val="Piedepgina"/>
    <w:uiPriority w:val="99"/>
    <w:rsid w:val="006568E5"/>
  </w:style>
  <w:style w:type="paragraph" w:styleId="NormalWeb">
    <w:name w:val="Normal (Web)"/>
    <w:basedOn w:val="Normal"/>
    <w:uiPriority w:val="99"/>
    <w:unhideWhenUsed/>
    <w:rsid w:val="006568E5"/>
    <w:pPr>
      <w:spacing w:before="100" w:beforeAutospacing="1" w:after="100" w:afterAutospacing="1" w:line="240" w:lineRule="auto"/>
    </w:pPr>
    <w:rPr>
      <w:rFonts w:ascii="Times New Roman" w:eastAsia="Times New Roman" w:hAnsi="Times New Roman" w:cs="Times New Roman"/>
      <w:sz w:val="24"/>
      <w:szCs w:val="24"/>
      <w:lang w:val="es-EC" w:eastAsia="es-MX"/>
    </w:rPr>
  </w:style>
  <w:style w:type="character" w:styleId="Hipervnculo">
    <w:name w:val="Hyperlink"/>
    <w:basedOn w:val="Fuentedeprrafopredeter"/>
    <w:uiPriority w:val="99"/>
    <w:unhideWhenUsed/>
    <w:rsid w:val="006568E5"/>
    <w:rPr>
      <w:color w:val="0563C1" w:themeColor="hyperlink"/>
      <w:u w:val="single"/>
    </w:rPr>
  </w:style>
  <w:style w:type="character" w:styleId="Mencinsinresolver">
    <w:name w:val="Unresolved Mention"/>
    <w:basedOn w:val="Fuentedeprrafopredeter"/>
    <w:uiPriority w:val="99"/>
    <w:semiHidden/>
    <w:unhideWhenUsed/>
    <w:rsid w:val="006568E5"/>
    <w:rPr>
      <w:color w:val="605E5C"/>
      <w:shd w:val="clear" w:color="auto" w:fill="E1DFDD"/>
    </w:rPr>
  </w:style>
  <w:style w:type="character" w:styleId="Nmerodepgina">
    <w:name w:val="page number"/>
    <w:basedOn w:val="Fuentedeprrafopredeter"/>
    <w:uiPriority w:val="99"/>
    <w:semiHidden/>
    <w:unhideWhenUsed/>
    <w:rsid w:val="00B1790D"/>
  </w:style>
  <w:style w:type="paragraph" w:styleId="Prrafodelista">
    <w:name w:val="List Paragraph"/>
    <w:basedOn w:val="Normal"/>
    <w:uiPriority w:val="34"/>
    <w:qFormat/>
    <w:rsid w:val="007A1543"/>
    <w:pPr>
      <w:ind w:left="720"/>
      <w:contextualSpacing/>
    </w:pPr>
  </w:style>
  <w:style w:type="character" w:customStyle="1" w:styleId="Ttulo1Car">
    <w:name w:val="Título 1 Car"/>
    <w:basedOn w:val="Fuentedeprrafopredeter"/>
    <w:link w:val="Ttulo1"/>
    <w:uiPriority w:val="9"/>
    <w:rsid w:val="0093358A"/>
    <w:rPr>
      <w:rFonts w:ascii="Calibri" w:eastAsia="Times New Roman" w:hAnsi="Calibri" w:cs="Calibri"/>
      <w:b/>
      <w:bCs/>
      <w:color w:val="000000"/>
      <w:sz w:val="40"/>
      <w:szCs w:val="28"/>
      <w:lang w:val="es-ES_tradnl" w:eastAsia="es-ES_tradnl"/>
    </w:rPr>
  </w:style>
  <w:style w:type="character" w:customStyle="1" w:styleId="Ttulo3Car">
    <w:name w:val="Título 3 Car"/>
    <w:basedOn w:val="Fuentedeprrafopredeter"/>
    <w:link w:val="Ttulo3"/>
    <w:uiPriority w:val="9"/>
    <w:semiHidden/>
    <w:rsid w:val="0093358A"/>
    <w:rPr>
      <w:rFonts w:asciiTheme="majorHAnsi" w:eastAsiaTheme="majorEastAsia" w:hAnsiTheme="majorHAnsi" w:cstheme="majorBidi"/>
      <w:color w:val="1F3763" w:themeColor="accent1" w:themeShade="7F"/>
      <w:lang w:val="es-VE"/>
    </w:rPr>
  </w:style>
  <w:style w:type="paragraph" w:customStyle="1" w:styleId="Notapietexto">
    <w:name w:val="Nota pie texto"/>
    <w:link w:val="NotapietextoCar"/>
    <w:qFormat/>
    <w:rsid w:val="0093358A"/>
    <w:pPr>
      <w:adjustRightInd w:val="0"/>
      <w:snapToGrid w:val="0"/>
    </w:pPr>
    <w:rPr>
      <w:rFonts w:ascii="Calibri" w:eastAsia="Times New Roman" w:hAnsi="Calibri" w:cs="Calibri"/>
      <w:sz w:val="16"/>
      <w:szCs w:val="20"/>
      <w:lang w:val="es-VE" w:eastAsia="es-ES_tradnl"/>
    </w:rPr>
  </w:style>
  <w:style w:type="character" w:customStyle="1" w:styleId="NotapietextoCar">
    <w:name w:val="Nota pie texto Car"/>
    <w:link w:val="Notapietexto"/>
    <w:rsid w:val="0093358A"/>
    <w:rPr>
      <w:rFonts w:ascii="Calibri" w:eastAsia="Times New Roman" w:hAnsi="Calibri" w:cs="Calibri"/>
      <w:sz w:val="16"/>
      <w:szCs w:val="20"/>
      <w:lang w:val="es-VE" w:eastAsia="es-ES_tradnl"/>
    </w:rPr>
  </w:style>
  <w:style w:type="paragraph" w:customStyle="1" w:styleId="Resumen">
    <w:name w:val="Resumen"/>
    <w:link w:val="ResumenCar"/>
    <w:qFormat/>
    <w:rsid w:val="0093358A"/>
    <w:pPr>
      <w:ind w:left="426" w:right="1610"/>
      <w:jc w:val="both"/>
    </w:pPr>
    <w:rPr>
      <w:rFonts w:ascii="Calibri" w:eastAsia="Times New Roman" w:hAnsi="Calibri" w:cs="Times New Roman"/>
      <w:bCs/>
      <w:sz w:val="19"/>
      <w:szCs w:val="19"/>
      <w:lang w:val="es-ES_tradnl" w:bidi="en-US"/>
    </w:rPr>
  </w:style>
  <w:style w:type="character" w:customStyle="1" w:styleId="ResumenCar">
    <w:name w:val="Resumen Car"/>
    <w:basedOn w:val="Fuentedeprrafopredeter"/>
    <w:link w:val="Resumen"/>
    <w:rsid w:val="0093358A"/>
    <w:rPr>
      <w:rFonts w:ascii="Calibri" w:eastAsia="Times New Roman" w:hAnsi="Calibri" w:cs="Times New Roman"/>
      <w:bCs/>
      <w:sz w:val="19"/>
      <w:szCs w:val="19"/>
      <w:lang w:val="es-ES_tradnl" w:bidi="en-US"/>
    </w:rPr>
  </w:style>
  <w:style w:type="paragraph" w:customStyle="1" w:styleId="Default">
    <w:name w:val="Default"/>
    <w:rsid w:val="0093358A"/>
    <w:pPr>
      <w:autoSpaceDE w:val="0"/>
      <w:autoSpaceDN w:val="0"/>
      <w:adjustRightInd w:val="0"/>
    </w:pPr>
    <w:rPr>
      <w:rFonts w:ascii="Calibri" w:eastAsia="Times New Roman" w:hAnsi="Calibri" w:cs="Calibri"/>
      <w:color w:val="000000"/>
      <w:lang w:eastAsia="es-ES_tradnl"/>
    </w:rPr>
  </w:style>
  <w:style w:type="paragraph" w:customStyle="1" w:styleId="Autores">
    <w:name w:val="Autores"/>
    <w:link w:val="AutoresCar"/>
    <w:qFormat/>
    <w:rsid w:val="0093358A"/>
    <w:pPr>
      <w:ind w:left="426"/>
    </w:pPr>
    <w:rPr>
      <w:rFonts w:ascii="Calibri" w:eastAsia="Times New Roman" w:hAnsi="Calibri" w:cs="Calibri"/>
      <w:sz w:val="20"/>
      <w:szCs w:val="20"/>
      <w:lang w:val="x-none" w:eastAsia="x-none"/>
    </w:rPr>
  </w:style>
  <w:style w:type="character" w:customStyle="1" w:styleId="AutoresCar">
    <w:name w:val="Autores Car"/>
    <w:link w:val="Autores"/>
    <w:rsid w:val="0093358A"/>
    <w:rPr>
      <w:rFonts w:ascii="Calibri" w:eastAsia="Times New Roman" w:hAnsi="Calibri" w:cs="Calibri"/>
      <w:sz w:val="20"/>
      <w:szCs w:val="20"/>
      <w:lang w:val="x-none" w:eastAsia="x-none"/>
    </w:rPr>
  </w:style>
  <w:style w:type="character" w:styleId="Refdecomentario">
    <w:name w:val="annotation reference"/>
    <w:uiPriority w:val="99"/>
    <w:semiHidden/>
    <w:unhideWhenUsed/>
    <w:rsid w:val="0093358A"/>
    <w:rPr>
      <w:sz w:val="16"/>
      <w:szCs w:val="16"/>
    </w:rPr>
  </w:style>
  <w:style w:type="paragraph" w:styleId="Textocomentario">
    <w:name w:val="annotation text"/>
    <w:basedOn w:val="Normal"/>
    <w:link w:val="TextocomentarioCar"/>
    <w:uiPriority w:val="99"/>
    <w:semiHidden/>
    <w:unhideWhenUsed/>
    <w:rsid w:val="0093358A"/>
    <w:pPr>
      <w:spacing w:before="160" w:after="120"/>
      <w:jc w:val="both"/>
    </w:pPr>
    <w:rPr>
      <w:rFonts w:ascii="Calibri" w:eastAsia="Times New Roman" w:hAnsi="Calibri" w:cs="Times New Roman"/>
      <w:sz w:val="20"/>
      <w:szCs w:val="20"/>
      <w:lang w:val="es-ES" w:bidi="en-US"/>
    </w:rPr>
  </w:style>
  <w:style w:type="character" w:customStyle="1" w:styleId="TextocomentarioCar">
    <w:name w:val="Texto comentario Car"/>
    <w:basedOn w:val="Fuentedeprrafopredeter"/>
    <w:link w:val="Textocomentario"/>
    <w:uiPriority w:val="99"/>
    <w:semiHidden/>
    <w:rsid w:val="0093358A"/>
    <w:rPr>
      <w:rFonts w:ascii="Calibri" w:eastAsia="Times New Roman" w:hAnsi="Calibri" w:cs="Times New Roman"/>
      <w:sz w:val="20"/>
      <w:szCs w:val="20"/>
      <w:lang w:val="es-ES" w:bidi="en-US"/>
    </w:rPr>
  </w:style>
  <w:style w:type="paragraph" w:customStyle="1" w:styleId="Figura">
    <w:name w:val="Figura"/>
    <w:qFormat/>
    <w:rsid w:val="0093358A"/>
    <w:pPr>
      <w:spacing w:before="160" w:after="20"/>
      <w:jc w:val="center"/>
    </w:pPr>
    <w:rPr>
      <w:rFonts w:ascii="Calibri" w:eastAsia="Times New Roman" w:hAnsi="Calibri" w:cs="Calibri"/>
      <w:bCs/>
      <w:sz w:val="20"/>
      <w:szCs w:val="16"/>
      <w:lang w:val="es-ES_tradnl" w:eastAsia="es-ES_tradnl"/>
    </w:rPr>
  </w:style>
  <w:style w:type="paragraph" w:customStyle="1" w:styleId="Fuente">
    <w:name w:val="Fuente:"/>
    <w:qFormat/>
    <w:rsid w:val="0093358A"/>
    <w:pPr>
      <w:spacing w:after="160"/>
      <w:jc w:val="center"/>
    </w:pPr>
    <w:rPr>
      <w:rFonts w:ascii="Calibri" w:eastAsia="Times New Roman" w:hAnsi="Calibri" w:cs="Calibri"/>
      <w:sz w:val="20"/>
      <w:szCs w:val="16"/>
      <w:lang w:val="es-ES_tradnl" w:eastAsia="es-ES_tradnl"/>
    </w:rPr>
  </w:style>
  <w:style w:type="table" w:styleId="Tablaconcuadrcula4-nfasis5">
    <w:name w:val="Grid Table 4 Accent 5"/>
    <w:basedOn w:val="Tablanormal"/>
    <w:uiPriority w:val="49"/>
    <w:rsid w:val="0093358A"/>
    <w:rPr>
      <w:sz w:val="22"/>
      <w:szCs w:val="22"/>
      <w:lang w:val="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delista2">
    <w:name w:val="List Table 2"/>
    <w:basedOn w:val="Tablanormal"/>
    <w:uiPriority w:val="47"/>
    <w:rsid w:val="001D4A4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ibliografia">
    <w:name w:val="Bibliografia"/>
    <w:qFormat/>
    <w:rsid w:val="0034517B"/>
    <w:pPr>
      <w:spacing w:after="160" w:line="259" w:lineRule="auto"/>
      <w:ind w:left="425" w:hanging="425"/>
    </w:pPr>
    <w:rPr>
      <w:rFonts w:ascii="Calibri" w:eastAsia="Times New Roman" w:hAnsi="Calibri" w:cs="Calibri"/>
      <w:bCs/>
      <w:sz w:val="22"/>
      <w:szCs w:val="22"/>
      <w:lang w:val="en-US" w:eastAsia="es-ES_tradnl"/>
    </w:rPr>
  </w:style>
  <w:style w:type="paragraph" w:customStyle="1" w:styleId="paragraph">
    <w:name w:val="paragraph"/>
    <w:basedOn w:val="Normal"/>
    <w:rsid w:val="00684767"/>
    <w:pPr>
      <w:spacing w:before="100" w:beforeAutospacing="1" w:after="100" w:afterAutospacing="1" w:line="240" w:lineRule="auto"/>
      <w:ind w:firstLine="284"/>
    </w:pPr>
    <w:rPr>
      <w:rFonts w:ascii="Times New Roman" w:eastAsia="Times New Roman" w:hAnsi="Times New Roman" w:cs="Times New Roman"/>
      <w:sz w:val="24"/>
      <w:szCs w:val="24"/>
      <w:lang w:val="es-EC" w:eastAsia="es-EC"/>
    </w:rPr>
  </w:style>
  <w:style w:type="paragraph" w:styleId="Bibliografa">
    <w:name w:val="Bibliography"/>
    <w:basedOn w:val="Normal"/>
    <w:next w:val="Normal"/>
    <w:uiPriority w:val="37"/>
    <w:unhideWhenUsed/>
    <w:rsid w:val="00664B6A"/>
    <w:pPr>
      <w:spacing w:after="160" w:line="259" w:lineRule="auto"/>
    </w:pPr>
    <w:rPr>
      <w:lang w:val="en-US"/>
    </w:rPr>
  </w:style>
  <w:style w:type="character" w:styleId="Hipervnculovisitado">
    <w:name w:val="FollowedHyperlink"/>
    <w:basedOn w:val="Fuentedeprrafopredeter"/>
    <w:uiPriority w:val="99"/>
    <w:semiHidden/>
    <w:unhideWhenUsed/>
    <w:rsid w:val="004A4443"/>
    <w:rPr>
      <w:color w:val="954F72" w:themeColor="followedHyperlink"/>
      <w:u w:val="single"/>
    </w:rPr>
  </w:style>
  <w:style w:type="character" w:customStyle="1" w:styleId="Ttulo2Car">
    <w:name w:val="Título 2 Car"/>
    <w:basedOn w:val="Fuentedeprrafopredeter"/>
    <w:link w:val="Ttulo2"/>
    <w:uiPriority w:val="9"/>
    <w:semiHidden/>
    <w:rsid w:val="00A52CA8"/>
    <w:rPr>
      <w:rFonts w:asciiTheme="majorHAnsi" w:eastAsiaTheme="majorEastAsia" w:hAnsiTheme="majorHAnsi" w:cstheme="majorBidi"/>
      <w:color w:val="2F5496" w:themeColor="accent1" w:themeShade="BF"/>
      <w:sz w:val="26"/>
      <w:szCs w:val="26"/>
      <w:lang w:val="es-VE"/>
    </w:rPr>
  </w:style>
  <w:style w:type="character" w:styleId="Textoennegrita">
    <w:name w:val="Strong"/>
    <w:basedOn w:val="Fuentedeprrafopredeter"/>
    <w:uiPriority w:val="22"/>
    <w:qFormat/>
    <w:rsid w:val="00A52CA8"/>
    <w:rPr>
      <w:b/>
      <w:bCs/>
    </w:rPr>
  </w:style>
  <w:style w:type="character" w:styleId="Ttulodellibro">
    <w:name w:val="Book Title"/>
    <w:basedOn w:val="Fuentedeprrafopredeter"/>
    <w:uiPriority w:val="33"/>
    <w:qFormat/>
    <w:rsid w:val="00A52CA8"/>
    <w:rPr>
      <w:b/>
      <w:bCs/>
      <w:i/>
      <w:iCs/>
      <w:spacing w:val="5"/>
    </w:rPr>
  </w:style>
  <w:style w:type="table" w:styleId="Tablanormal2">
    <w:name w:val="Plain Table 2"/>
    <w:basedOn w:val="Tablanormal"/>
    <w:uiPriority w:val="42"/>
    <w:rsid w:val="00A52CA8"/>
    <w:rPr>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282A07"/>
    <w:pPr>
      <w:spacing w:line="240" w:lineRule="auto"/>
      <w:ind w:firstLine="720"/>
      <w:jc w:val="both"/>
    </w:pPr>
    <w:rPr>
      <w:rFonts w:ascii="Times New Roman" w:hAnsi="Times New Roman"/>
      <w:i/>
      <w:iCs/>
      <w:color w:val="44546A" w:themeColor="text2"/>
      <w:sz w:val="18"/>
      <w:szCs w:val="18"/>
      <w:lang w:val="es-EC"/>
    </w:rPr>
  </w:style>
  <w:style w:type="table" w:styleId="Tabladelista6concolores">
    <w:name w:val="List Table 6 Colorful"/>
    <w:basedOn w:val="Tablanormal"/>
    <w:uiPriority w:val="51"/>
    <w:rsid w:val="00673AB3"/>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59"/>
    <w:rsid w:val="00673A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4F504D"/>
    <w:rPr>
      <w:rFonts w:ascii="Times New Roman" w:hAnsi="Times New Roman"/>
      <w:szCs w:val="22"/>
      <w:lang w:val="es-ES"/>
    </w:rPr>
  </w:style>
  <w:style w:type="paragraph" w:customStyle="1" w:styleId="Texto">
    <w:name w:val="Texto"/>
    <w:link w:val="TextoCar"/>
    <w:rsid w:val="001F414F"/>
    <w:pPr>
      <w:spacing w:line="360" w:lineRule="auto"/>
      <w:jc w:val="both"/>
    </w:pPr>
    <w:rPr>
      <w:rFonts w:ascii="Arial" w:eastAsia="Calibri" w:hAnsi="Arial" w:cs="Times New Roman"/>
      <w:lang w:val="es-CO"/>
    </w:rPr>
  </w:style>
  <w:style w:type="character" w:customStyle="1" w:styleId="TextoCar">
    <w:name w:val="Texto Car"/>
    <w:link w:val="Texto"/>
    <w:rsid w:val="001F414F"/>
    <w:rPr>
      <w:rFonts w:ascii="Arial" w:eastAsia="Calibri" w:hAnsi="Arial" w:cs="Times New Roman"/>
      <w:lang w:val="es-CO"/>
    </w:rPr>
  </w:style>
  <w:style w:type="character" w:customStyle="1" w:styleId="Ttulo4Car">
    <w:name w:val="Título 4 Car"/>
    <w:basedOn w:val="Fuentedeprrafopredeter"/>
    <w:link w:val="Ttulo4"/>
    <w:uiPriority w:val="9"/>
    <w:semiHidden/>
    <w:rsid w:val="001F414F"/>
    <w:rPr>
      <w:rFonts w:asciiTheme="majorHAnsi" w:eastAsiaTheme="majorEastAsia" w:hAnsiTheme="majorHAnsi" w:cstheme="majorBidi"/>
      <w:i/>
      <w:iCs/>
      <w:color w:val="2F5496" w:themeColor="accent1" w:themeShade="BF"/>
      <w:sz w:val="22"/>
      <w:szCs w:val="22"/>
      <w:lang w:val="es-VE"/>
    </w:rPr>
  </w:style>
  <w:style w:type="character" w:customStyle="1" w:styleId="Ttulo5Car">
    <w:name w:val="Título 5 Car"/>
    <w:basedOn w:val="Fuentedeprrafopredeter"/>
    <w:link w:val="Ttulo5"/>
    <w:uiPriority w:val="9"/>
    <w:semiHidden/>
    <w:rsid w:val="001F414F"/>
    <w:rPr>
      <w:rFonts w:asciiTheme="majorHAnsi" w:eastAsiaTheme="majorEastAsia" w:hAnsiTheme="majorHAnsi" w:cstheme="majorBidi"/>
      <w:color w:val="2F5496" w:themeColor="accent1" w:themeShade="BF"/>
      <w:sz w:val="22"/>
      <w:szCs w:val="22"/>
      <w:lang w:val="es-VE"/>
    </w:rPr>
  </w:style>
  <w:style w:type="table" w:customStyle="1" w:styleId="Tablanormal211">
    <w:name w:val="Tabla normal 211"/>
    <w:basedOn w:val="Tablanormal"/>
    <w:uiPriority w:val="42"/>
    <w:rsid w:val="001F414F"/>
    <w:rPr>
      <w:sz w:val="22"/>
      <w:szCs w:val="22"/>
      <w:lang w:val="es-CO"/>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notapie">
    <w:name w:val="footnote text"/>
    <w:basedOn w:val="Normal"/>
    <w:link w:val="TextonotapieCar"/>
    <w:uiPriority w:val="99"/>
    <w:unhideWhenUsed/>
    <w:rsid w:val="00D5506C"/>
    <w:pPr>
      <w:spacing w:after="0" w:line="240" w:lineRule="auto"/>
    </w:pPr>
    <w:rPr>
      <w:sz w:val="20"/>
      <w:szCs w:val="20"/>
      <w:lang w:val="es-PE"/>
    </w:rPr>
  </w:style>
  <w:style w:type="character" w:customStyle="1" w:styleId="TextonotapieCar">
    <w:name w:val="Texto nota pie Car"/>
    <w:basedOn w:val="Fuentedeprrafopredeter"/>
    <w:link w:val="Textonotapie"/>
    <w:uiPriority w:val="99"/>
    <w:rsid w:val="00D5506C"/>
    <w:rPr>
      <w:sz w:val="20"/>
      <w:szCs w:val="20"/>
      <w:lang w:val="es-PE"/>
    </w:rPr>
  </w:style>
  <w:style w:type="character" w:styleId="Refdenotaalpie">
    <w:name w:val="footnote reference"/>
    <w:basedOn w:val="Fuentedeprrafopredeter"/>
    <w:uiPriority w:val="99"/>
    <w:semiHidden/>
    <w:unhideWhenUsed/>
    <w:rsid w:val="00D5506C"/>
    <w:rPr>
      <w:vertAlign w:val="superscript"/>
    </w:rPr>
  </w:style>
  <w:style w:type="paragraph" w:styleId="Sinespaciado">
    <w:name w:val="No Spacing"/>
    <w:uiPriority w:val="1"/>
    <w:qFormat/>
    <w:rsid w:val="002F19A2"/>
    <w:rPr>
      <w:sz w:val="22"/>
      <w:szCs w:val="22"/>
      <w:lang w:val="es-PE"/>
    </w:rPr>
  </w:style>
  <w:style w:type="character" w:customStyle="1" w:styleId="apple-converted-space">
    <w:name w:val="apple-converted-space"/>
    <w:basedOn w:val="Fuentedeprrafopredeter"/>
    <w:rsid w:val="00803346"/>
  </w:style>
  <w:style w:type="paragraph" w:customStyle="1" w:styleId="PaperTitle">
    <w:name w:val="PaperTitle"/>
    <w:basedOn w:val="Normal"/>
    <w:qFormat/>
    <w:rsid w:val="00BF4A86"/>
    <w:pPr>
      <w:spacing w:after="360" w:line="320" w:lineRule="atLeast"/>
      <w:contextualSpacing/>
      <w:jc w:val="both"/>
    </w:pPr>
    <w:rPr>
      <w:rFonts w:asciiTheme="majorHAnsi" w:eastAsiaTheme="minorEastAsia" w:hAnsiTheme="majorHAnsi"/>
      <w:b/>
      <w:color w:val="000000"/>
      <w:sz w:val="32"/>
      <w:szCs w:val="18"/>
      <w:lang w:val="en-GB" w:eastAsia="de-DE"/>
    </w:rPr>
  </w:style>
  <w:style w:type="paragraph" w:customStyle="1" w:styleId="SubsequentParagraphsTextStyle">
    <w:name w:val="SubsequentParagraphsTextStyle"/>
    <w:basedOn w:val="Normal"/>
    <w:link w:val="SubsequentParagraphsTextStyleChar"/>
    <w:qFormat/>
    <w:rsid w:val="00EF2D8F"/>
    <w:pPr>
      <w:spacing w:after="0" w:line="240" w:lineRule="auto"/>
      <w:ind w:firstLine="360"/>
    </w:pPr>
    <w:rPr>
      <w:rFonts w:ascii="Times New Roman" w:eastAsia="MS Mincho" w:hAnsi="Times New Roman" w:cs="Times New Roman"/>
      <w:sz w:val="20"/>
      <w:szCs w:val="20"/>
      <w:lang w:val="es-ES_tradnl" w:eastAsia="es-ES"/>
    </w:rPr>
  </w:style>
  <w:style w:type="character" w:customStyle="1" w:styleId="SubsequentParagraphsTextStyleChar">
    <w:name w:val="SubsequentParagraphsTextStyle Char"/>
    <w:link w:val="SubsequentParagraphsTextStyle"/>
    <w:rsid w:val="00EF2D8F"/>
    <w:rPr>
      <w:rFonts w:ascii="Times New Roman" w:eastAsia="MS Mincho" w:hAnsi="Times New Roman" w:cs="Times New Roman"/>
      <w:sz w:val="20"/>
      <w:szCs w:val="20"/>
      <w:lang w:val="es-ES_tradnl" w:eastAsia="es-ES"/>
    </w:rPr>
  </w:style>
  <w:style w:type="paragraph" w:customStyle="1" w:styleId="FirstParaofSectionTextStyle">
    <w:name w:val="FirstParaofSectionTextStyle"/>
    <w:basedOn w:val="Normal"/>
    <w:link w:val="FirstParaofSectionTextStyleChar"/>
    <w:rsid w:val="00EF2D8F"/>
    <w:pPr>
      <w:spacing w:after="0" w:line="240" w:lineRule="auto"/>
      <w:jc w:val="both"/>
    </w:pPr>
    <w:rPr>
      <w:sz w:val="20"/>
      <w:szCs w:val="20"/>
      <w:lang w:val="en-US"/>
    </w:rPr>
  </w:style>
  <w:style w:type="character" w:customStyle="1" w:styleId="FirstParaofSectionTextStyleChar">
    <w:name w:val="FirstParaofSectionTextStyle Char"/>
    <w:basedOn w:val="Fuentedeprrafopredeter"/>
    <w:link w:val="FirstParaofSectionTextStyle"/>
    <w:rsid w:val="00EF2D8F"/>
    <w:rPr>
      <w:sz w:val="20"/>
      <w:szCs w:val="20"/>
      <w:lang w:val="en-US"/>
    </w:rPr>
  </w:style>
  <w:style w:type="paragraph" w:customStyle="1" w:styleId="TableFigureHeader">
    <w:name w:val="Table&amp;FigureHeader"/>
    <w:basedOn w:val="FirstParaofSectionTextStyle"/>
    <w:link w:val="TableFigureHeaderChar"/>
    <w:rsid w:val="00EF2D8F"/>
    <w:pPr>
      <w:spacing w:before="200"/>
    </w:pPr>
  </w:style>
  <w:style w:type="character" w:customStyle="1" w:styleId="TableFigureHeaderChar">
    <w:name w:val="Table&amp;FigureHeader Char"/>
    <w:basedOn w:val="FirstParaofSectionTextStyleChar"/>
    <w:link w:val="TableFigureHeader"/>
    <w:rsid w:val="00EF2D8F"/>
    <w:rPr>
      <w:sz w:val="20"/>
      <w:szCs w:val="20"/>
      <w:lang w:val="en-US"/>
    </w:rPr>
  </w:style>
  <w:style w:type="paragraph" w:customStyle="1" w:styleId="FirstParaOfSectionTextStyle0">
    <w:name w:val="FirstParaOfSectionTextStyle"/>
    <w:basedOn w:val="Normal"/>
    <w:link w:val="FirstParaOfSectionTextStyleChar0"/>
    <w:rsid w:val="00EF2D8F"/>
    <w:pPr>
      <w:spacing w:line="240" w:lineRule="auto"/>
      <w:jc w:val="both"/>
    </w:pPr>
    <w:rPr>
      <w:sz w:val="24"/>
      <w:szCs w:val="20"/>
      <w:lang w:val="en-US"/>
    </w:rPr>
  </w:style>
  <w:style w:type="character" w:customStyle="1" w:styleId="FirstParaOfSectionTextStyleChar0">
    <w:name w:val="FirstParaOfSectionTextStyle Char"/>
    <w:basedOn w:val="Fuentedeprrafopredeter"/>
    <w:link w:val="FirstParaOfSectionTextStyle0"/>
    <w:rsid w:val="00EF2D8F"/>
    <w:rPr>
      <w:szCs w:val="20"/>
      <w:lang w:val="en-US"/>
    </w:rPr>
  </w:style>
  <w:style w:type="paragraph" w:styleId="Textoindependiente">
    <w:name w:val="Body Text"/>
    <w:basedOn w:val="Normal"/>
    <w:link w:val="TextoindependienteCar"/>
    <w:uiPriority w:val="1"/>
    <w:qFormat/>
    <w:rsid w:val="00CC784A"/>
    <w:pPr>
      <w:widowControl w:val="0"/>
      <w:autoSpaceDE w:val="0"/>
      <w:autoSpaceDN w:val="0"/>
      <w:spacing w:after="0" w:line="240" w:lineRule="auto"/>
    </w:pPr>
    <w:rPr>
      <w:rFonts w:ascii="Palatino Linotype" w:eastAsia="Palatino Linotype" w:hAnsi="Palatino Linotype" w:cs="Palatino Linotype"/>
      <w:sz w:val="20"/>
      <w:szCs w:val="20"/>
      <w:lang w:val="es-ES_tradnl" w:bidi="en-US"/>
    </w:rPr>
  </w:style>
  <w:style w:type="character" w:customStyle="1" w:styleId="TextoindependienteCar">
    <w:name w:val="Texto independiente Car"/>
    <w:basedOn w:val="Fuentedeprrafopredeter"/>
    <w:link w:val="Textoindependiente"/>
    <w:uiPriority w:val="1"/>
    <w:rsid w:val="00CC784A"/>
    <w:rPr>
      <w:rFonts w:ascii="Palatino Linotype" w:eastAsia="Palatino Linotype" w:hAnsi="Palatino Linotype" w:cs="Palatino Linotype"/>
      <w:sz w:val="20"/>
      <w:szCs w:val="20"/>
      <w:lang w:val="es-ES_tradnl" w:bidi="en-US"/>
    </w:rPr>
  </w:style>
  <w:style w:type="character" w:customStyle="1" w:styleId="s209">
    <w:name w:val="s209"/>
    <w:basedOn w:val="Fuentedeprrafopredeter"/>
    <w:rsid w:val="00F65525"/>
  </w:style>
  <w:style w:type="character" w:customStyle="1" w:styleId="s222">
    <w:name w:val="s222"/>
    <w:basedOn w:val="Fuentedeprrafopredeter"/>
    <w:rsid w:val="00F65525"/>
  </w:style>
  <w:style w:type="character" w:customStyle="1" w:styleId="s225">
    <w:name w:val="s225"/>
    <w:basedOn w:val="Fuentedeprrafopredeter"/>
    <w:rsid w:val="00F65525"/>
  </w:style>
  <w:style w:type="character" w:customStyle="1" w:styleId="s206">
    <w:name w:val="s206"/>
    <w:basedOn w:val="Fuentedeprrafopredeter"/>
    <w:rsid w:val="00F65525"/>
  </w:style>
  <w:style w:type="character" w:customStyle="1" w:styleId="s226">
    <w:name w:val="s226"/>
    <w:basedOn w:val="Fuentedeprrafopredeter"/>
    <w:rsid w:val="00F65525"/>
  </w:style>
  <w:style w:type="paragraph" w:customStyle="1" w:styleId="01PaperTitle">
    <w:name w:val="01. PaperTitle"/>
    <w:basedOn w:val="Normal"/>
    <w:qFormat/>
    <w:rsid w:val="00487136"/>
    <w:pPr>
      <w:tabs>
        <w:tab w:val="left" w:pos="2977"/>
      </w:tabs>
      <w:spacing w:after="0" w:line="240" w:lineRule="auto"/>
      <w:jc w:val="center"/>
      <w:outlineLvl w:val="0"/>
    </w:pPr>
    <w:rPr>
      <w:rFonts w:eastAsiaTheme="minorEastAsia" w:cs="Calibri"/>
      <w:b/>
      <w:bCs/>
      <w:smallCaps/>
      <w:color w:val="000000"/>
      <w:sz w:val="32"/>
      <w:szCs w:val="32"/>
      <w:lang w:val="en-GB" w:eastAsia="de-DE"/>
    </w:rPr>
  </w:style>
  <w:style w:type="paragraph" w:customStyle="1" w:styleId="6Abstract-Resumen">
    <w:name w:val="6.Abstract-Resumen"/>
    <w:basedOn w:val="Normal"/>
    <w:qFormat/>
    <w:rsid w:val="00487136"/>
    <w:pPr>
      <w:spacing w:after="0" w:line="240" w:lineRule="auto"/>
      <w:jc w:val="both"/>
    </w:pPr>
    <w:rPr>
      <w:rFonts w:eastAsiaTheme="minorEastAsia"/>
      <w:i/>
      <w:color w:val="000000"/>
      <w:sz w:val="20"/>
      <w:szCs w:val="20"/>
      <w:lang w:val="en-GB" w:eastAsia="de-DE"/>
    </w:rPr>
  </w:style>
  <w:style w:type="paragraph" w:customStyle="1" w:styleId="5TitleIntro">
    <w:name w:val="5. Title Intro"/>
    <w:qFormat/>
    <w:rsid w:val="00487136"/>
    <w:pPr>
      <w:ind w:right="567"/>
    </w:pPr>
    <w:rPr>
      <w:rFonts w:ascii="Calibri" w:eastAsiaTheme="minorEastAsia" w:hAnsi="Calibri"/>
      <w:b/>
      <w:bCs/>
      <w:caps/>
      <w:color w:val="000000"/>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229">
      <w:bodyDiv w:val="1"/>
      <w:marLeft w:val="0"/>
      <w:marRight w:val="0"/>
      <w:marTop w:val="0"/>
      <w:marBottom w:val="0"/>
      <w:divBdr>
        <w:top w:val="none" w:sz="0" w:space="0" w:color="auto"/>
        <w:left w:val="none" w:sz="0" w:space="0" w:color="auto"/>
        <w:bottom w:val="none" w:sz="0" w:space="0" w:color="auto"/>
        <w:right w:val="none" w:sz="0" w:space="0" w:color="auto"/>
      </w:divBdr>
    </w:div>
    <w:div w:id="17121698">
      <w:bodyDiv w:val="1"/>
      <w:marLeft w:val="0"/>
      <w:marRight w:val="0"/>
      <w:marTop w:val="0"/>
      <w:marBottom w:val="0"/>
      <w:divBdr>
        <w:top w:val="none" w:sz="0" w:space="0" w:color="auto"/>
        <w:left w:val="none" w:sz="0" w:space="0" w:color="auto"/>
        <w:bottom w:val="none" w:sz="0" w:space="0" w:color="auto"/>
        <w:right w:val="none" w:sz="0" w:space="0" w:color="auto"/>
      </w:divBdr>
    </w:div>
    <w:div w:id="295986786">
      <w:bodyDiv w:val="1"/>
      <w:marLeft w:val="0"/>
      <w:marRight w:val="0"/>
      <w:marTop w:val="0"/>
      <w:marBottom w:val="0"/>
      <w:divBdr>
        <w:top w:val="none" w:sz="0" w:space="0" w:color="auto"/>
        <w:left w:val="none" w:sz="0" w:space="0" w:color="auto"/>
        <w:bottom w:val="none" w:sz="0" w:space="0" w:color="auto"/>
        <w:right w:val="none" w:sz="0" w:space="0" w:color="auto"/>
      </w:divBdr>
      <w:divsChild>
        <w:div w:id="1205557935">
          <w:marLeft w:val="0"/>
          <w:marRight w:val="0"/>
          <w:marTop w:val="0"/>
          <w:marBottom w:val="0"/>
          <w:divBdr>
            <w:top w:val="none" w:sz="0" w:space="0" w:color="auto"/>
            <w:left w:val="none" w:sz="0" w:space="0" w:color="auto"/>
            <w:bottom w:val="none" w:sz="0" w:space="0" w:color="auto"/>
            <w:right w:val="none" w:sz="0" w:space="0" w:color="auto"/>
          </w:divBdr>
          <w:divsChild>
            <w:div w:id="996033876">
              <w:marLeft w:val="0"/>
              <w:marRight w:val="0"/>
              <w:marTop w:val="0"/>
              <w:marBottom w:val="0"/>
              <w:divBdr>
                <w:top w:val="none" w:sz="0" w:space="0" w:color="auto"/>
                <w:left w:val="none" w:sz="0" w:space="0" w:color="auto"/>
                <w:bottom w:val="none" w:sz="0" w:space="0" w:color="auto"/>
                <w:right w:val="none" w:sz="0" w:space="0" w:color="auto"/>
              </w:divBdr>
              <w:divsChild>
                <w:div w:id="18557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760593">
      <w:bodyDiv w:val="1"/>
      <w:marLeft w:val="0"/>
      <w:marRight w:val="0"/>
      <w:marTop w:val="0"/>
      <w:marBottom w:val="0"/>
      <w:divBdr>
        <w:top w:val="none" w:sz="0" w:space="0" w:color="auto"/>
        <w:left w:val="none" w:sz="0" w:space="0" w:color="auto"/>
        <w:bottom w:val="none" w:sz="0" w:space="0" w:color="auto"/>
        <w:right w:val="none" w:sz="0" w:space="0" w:color="auto"/>
      </w:divBdr>
      <w:divsChild>
        <w:div w:id="545341428">
          <w:marLeft w:val="0"/>
          <w:marRight w:val="0"/>
          <w:marTop w:val="0"/>
          <w:marBottom w:val="0"/>
          <w:divBdr>
            <w:top w:val="none" w:sz="0" w:space="0" w:color="auto"/>
            <w:left w:val="none" w:sz="0" w:space="0" w:color="auto"/>
            <w:bottom w:val="none" w:sz="0" w:space="0" w:color="auto"/>
            <w:right w:val="none" w:sz="0" w:space="0" w:color="auto"/>
          </w:divBdr>
          <w:divsChild>
            <w:div w:id="301885224">
              <w:marLeft w:val="0"/>
              <w:marRight w:val="0"/>
              <w:marTop w:val="0"/>
              <w:marBottom w:val="0"/>
              <w:divBdr>
                <w:top w:val="none" w:sz="0" w:space="0" w:color="auto"/>
                <w:left w:val="none" w:sz="0" w:space="0" w:color="auto"/>
                <w:bottom w:val="none" w:sz="0" w:space="0" w:color="auto"/>
                <w:right w:val="none" w:sz="0" w:space="0" w:color="auto"/>
              </w:divBdr>
              <w:divsChild>
                <w:div w:id="134266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675167">
      <w:bodyDiv w:val="1"/>
      <w:marLeft w:val="0"/>
      <w:marRight w:val="0"/>
      <w:marTop w:val="0"/>
      <w:marBottom w:val="0"/>
      <w:divBdr>
        <w:top w:val="none" w:sz="0" w:space="0" w:color="auto"/>
        <w:left w:val="none" w:sz="0" w:space="0" w:color="auto"/>
        <w:bottom w:val="none" w:sz="0" w:space="0" w:color="auto"/>
        <w:right w:val="none" w:sz="0" w:space="0" w:color="auto"/>
      </w:divBdr>
    </w:div>
    <w:div w:id="492992501">
      <w:bodyDiv w:val="1"/>
      <w:marLeft w:val="0"/>
      <w:marRight w:val="0"/>
      <w:marTop w:val="0"/>
      <w:marBottom w:val="0"/>
      <w:divBdr>
        <w:top w:val="none" w:sz="0" w:space="0" w:color="auto"/>
        <w:left w:val="none" w:sz="0" w:space="0" w:color="auto"/>
        <w:bottom w:val="none" w:sz="0" w:space="0" w:color="auto"/>
        <w:right w:val="none" w:sz="0" w:space="0" w:color="auto"/>
      </w:divBdr>
    </w:div>
    <w:div w:id="1091318754">
      <w:bodyDiv w:val="1"/>
      <w:marLeft w:val="0"/>
      <w:marRight w:val="0"/>
      <w:marTop w:val="0"/>
      <w:marBottom w:val="0"/>
      <w:divBdr>
        <w:top w:val="none" w:sz="0" w:space="0" w:color="auto"/>
        <w:left w:val="none" w:sz="0" w:space="0" w:color="auto"/>
        <w:bottom w:val="none" w:sz="0" w:space="0" w:color="auto"/>
        <w:right w:val="none" w:sz="0" w:space="0" w:color="auto"/>
      </w:divBdr>
    </w:div>
    <w:div w:id="1133717017">
      <w:bodyDiv w:val="1"/>
      <w:marLeft w:val="0"/>
      <w:marRight w:val="0"/>
      <w:marTop w:val="0"/>
      <w:marBottom w:val="0"/>
      <w:divBdr>
        <w:top w:val="none" w:sz="0" w:space="0" w:color="auto"/>
        <w:left w:val="none" w:sz="0" w:space="0" w:color="auto"/>
        <w:bottom w:val="none" w:sz="0" w:space="0" w:color="auto"/>
        <w:right w:val="none" w:sz="0" w:space="0" w:color="auto"/>
      </w:divBdr>
      <w:divsChild>
        <w:div w:id="486095227">
          <w:marLeft w:val="0"/>
          <w:marRight w:val="0"/>
          <w:marTop w:val="0"/>
          <w:marBottom w:val="0"/>
          <w:divBdr>
            <w:top w:val="none" w:sz="0" w:space="0" w:color="auto"/>
            <w:left w:val="none" w:sz="0" w:space="0" w:color="auto"/>
            <w:bottom w:val="none" w:sz="0" w:space="0" w:color="auto"/>
            <w:right w:val="none" w:sz="0" w:space="0" w:color="auto"/>
          </w:divBdr>
          <w:divsChild>
            <w:div w:id="879127850">
              <w:marLeft w:val="0"/>
              <w:marRight w:val="0"/>
              <w:marTop w:val="0"/>
              <w:marBottom w:val="0"/>
              <w:divBdr>
                <w:top w:val="none" w:sz="0" w:space="0" w:color="auto"/>
                <w:left w:val="none" w:sz="0" w:space="0" w:color="auto"/>
                <w:bottom w:val="none" w:sz="0" w:space="0" w:color="auto"/>
                <w:right w:val="none" w:sz="0" w:space="0" w:color="auto"/>
              </w:divBdr>
              <w:divsChild>
                <w:div w:id="1215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984610">
      <w:bodyDiv w:val="1"/>
      <w:marLeft w:val="0"/>
      <w:marRight w:val="0"/>
      <w:marTop w:val="0"/>
      <w:marBottom w:val="0"/>
      <w:divBdr>
        <w:top w:val="none" w:sz="0" w:space="0" w:color="auto"/>
        <w:left w:val="none" w:sz="0" w:space="0" w:color="auto"/>
        <w:bottom w:val="none" w:sz="0" w:space="0" w:color="auto"/>
        <w:right w:val="none" w:sz="0" w:space="0" w:color="auto"/>
      </w:divBdr>
    </w:div>
    <w:div w:id="1457604763">
      <w:bodyDiv w:val="1"/>
      <w:marLeft w:val="0"/>
      <w:marRight w:val="0"/>
      <w:marTop w:val="0"/>
      <w:marBottom w:val="0"/>
      <w:divBdr>
        <w:top w:val="none" w:sz="0" w:space="0" w:color="auto"/>
        <w:left w:val="none" w:sz="0" w:space="0" w:color="auto"/>
        <w:bottom w:val="none" w:sz="0" w:space="0" w:color="auto"/>
        <w:right w:val="none" w:sz="0" w:space="0" w:color="auto"/>
      </w:divBdr>
    </w:div>
    <w:div w:id="1468430419">
      <w:bodyDiv w:val="1"/>
      <w:marLeft w:val="0"/>
      <w:marRight w:val="0"/>
      <w:marTop w:val="0"/>
      <w:marBottom w:val="0"/>
      <w:divBdr>
        <w:top w:val="none" w:sz="0" w:space="0" w:color="auto"/>
        <w:left w:val="none" w:sz="0" w:space="0" w:color="auto"/>
        <w:bottom w:val="none" w:sz="0" w:space="0" w:color="auto"/>
        <w:right w:val="none" w:sz="0" w:space="0" w:color="auto"/>
      </w:divBdr>
      <w:divsChild>
        <w:div w:id="474375234">
          <w:marLeft w:val="0"/>
          <w:marRight w:val="0"/>
          <w:marTop w:val="0"/>
          <w:marBottom w:val="0"/>
          <w:divBdr>
            <w:top w:val="none" w:sz="0" w:space="0" w:color="auto"/>
            <w:left w:val="none" w:sz="0" w:space="0" w:color="auto"/>
            <w:bottom w:val="none" w:sz="0" w:space="0" w:color="auto"/>
            <w:right w:val="none" w:sz="0" w:space="0" w:color="auto"/>
          </w:divBdr>
          <w:divsChild>
            <w:div w:id="563225910">
              <w:marLeft w:val="0"/>
              <w:marRight w:val="0"/>
              <w:marTop w:val="0"/>
              <w:marBottom w:val="0"/>
              <w:divBdr>
                <w:top w:val="none" w:sz="0" w:space="0" w:color="auto"/>
                <w:left w:val="none" w:sz="0" w:space="0" w:color="auto"/>
                <w:bottom w:val="none" w:sz="0" w:space="0" w:color="auto"/>
                <w:right w:val="none" w:sz="0" w:space="0" w:color="auto"/>
              </w:divBdr>
              <w:divsChild>
                <w:div w:id="12716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33468">
      <w:bodyDiv w:val="1"/>
      <w:marLeft w:val="0"/>
      <w:marRight w:val="0"/>
      <w:marTop w:val="0"/>
      <w:marBottom w:val="0"/>
      <w:divBdr>
        <w:top w:val="none" w:sz="0" w:space="0" w:color="auto"/>
        <w:left w:val="none" w:sz="0" w:space="0" w:color="auto"/>
        <w:bottom w:val="none" w:sz="0" w:space="0" w:color="auto"/>
        <w:right w:val="none" w:sz="0" w:space="0" w:color="auto"/>
      </w:divBdr>
    </w:div>
    <w:div w:id="1569924542">
      <w:bodyDiv w:val="1"/>
      <w:marLeft w:val="0"/>
      <w:marRight w:val="0"/>
      <w:marTop w:val="0"/>
      <w:marBottom w:val="0"/>
      <w:divBdr>
        <w:top w:val="none" w:sz="0" w:space="0" w:color="auto"/>
        <w:left w:val="none" w:sz="0" w:space="0" w:color="auto"/>
        <w:bottom w:val="none" w:sz="0" w:space="0" w:color="auto"/>
        <w:right w:val="none" w:sz="0" w:space="0" w:color="auto"/>
      </w:divBdr>
    </w:div>
    <w:div w:id="1767119657">
      <w:bodyDiv w:val="1"/>
      <w:marLeft w:val="0"/>
      <w:marRight w:val="0"/>
      <w:marTop w:val="0"/>
      <w:marBottom w:val="0"/>
      <w:divBdr>
        <w:top w:val="none" w:sz="0" w:space="0" w:color="auto"/>
        <w:left w:val="none" w:sz="0" w:space="0" w:color="auto"/>
        <w:bottom w:val="none" w:sz="0" w:space="0" w:color="auto"/>
        <w:right w:val="none" w:sz="0" w:space="0" w:color="auto"/>
      </w:divBdr>
      <w:divsChild>
        <w:div w:id="562562401">
          <w:marLeft w:val="0"/>
          <w:marRight w:val="0"/>
          <w:marTop w:val="0"/>
          <w:marBottom w:val="0"/>
          <w:divBdr>
            <w:top w:val="none" w:sz="0" w:space="0" w:color="auto"/>
            <w:left w:val="none" w:sz="0" w:space="0" w:color="auto"/>
            <w:bottom w:val="none" w:sz="0" w:space="0" w:color="auto"/>
            <w:right w:val="none" w:sz="0" w:space="0" w:color="auto"/>
          </w:divBdr>
          <w:divsChild>
            <w:div w:id="1200436312">
              <w:marLeft w:val="0"/>
              <w:marRight w:val="0"/>
              <w:marTop w:val="0"/>
              <w:marBottom w:val="0"/>
              <w:divBdr>
                <w:top w:val="none" w:sz="0" w:space="0" w:color="auto"/>
                <w:left w:val="none" w:sz="0" w:space="0" w:color="auto"/>
                <w:bottom w:val="none" w:sz="0" w:space="0" w:color="auto"/>
                <w:right w:val="none" w:sz="0" w:space="0" w:color="auto"/>
              </w:divBdr>
              <w:divsChild>
                <w:div w:id="106032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29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xxxx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xxxxxx"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Age</b:Tag>
    <b:SourceType>InternetSite</b:SourceType>
    <b:Guid>{C503FAA6-52A1-4027-9478-2EB40B36B315}</b:Guid>
    <b:Title>Agencia Nacional de Tránsito</b:Title>
    <b:URL>https://www.ant.gob.ec/?page_id=2670</b:URL>
    <b:RefOrder>1</b:RefOrder>
  </b:Source>
  <b:Source>
    <b:Tag>Pro14</b:Tag>
    <b:SourceType>DocumentFromInternetSite</b:SourceType>
    <b:Guid>{63082134-1F21-4A53-980F-DB6C999FC733}</b:Guid>
    <b:Title>Medios Alternos de Solución de Conflictos (MASC)</b:Title>
    <b:Year>2014</b:Year>
    <b:Author>
      <b:Author>
        <b:NameList>
          <b:Person>
            <b:Last>Agraria</b:Last>
            <b:First>Procaduría</b:First>
          </b:Person>
        </b:NameList>
      </b:Author>
    </b:Author>
    <b:URL>http://www.pa.gob.mx/publica/rev_60/analisis/medios_alternos.pdf</b:URL>
    <b:RefOrder>2</b:RefOrder>
  </b:Source>
  <b:Source>
    <b:Tag>Alv17</b:Tag>
    <b:SourceType>InternetSite</b:SourceType>
    <b:Guid>{45F3AAC3-DDD4-4312-AC57-AC0E297546EF}</b:Guid>
    <b:Title>Derecho Ecuador</b:Title>
    <b:InternetSiteTitle>Las Infracciones de Tránsito en el C.O.I.P.</b:InternetSiteTitle>
    <b:Year>2017</b:Year>
    <b:Month>03</b:Month>
    <b:Day>17</b:Day>
    <b:URL>https://www.derechoecuador.com/las-infracciones-de-transito-en-el-coip</b:URL>
    <b:Author>
      <b:Author>
        <b:NameList>
          <b:Person>
            <b:Last>Alvarado</b:Last>
            <b:First>Jorge</b:First>
          </b:Person>
        </b:NameList>
      </b:Author>
    </b:Author>
    <b:RefOrder>3</b:RefOrder>
  </b:Source>
  <b:Source>
    <b:Tag>Alv16</b:Tag>
    <b:SourceType>DocumentFromInternetSite</b:SourceType>
    <b:Guid>{B0C594DD-0854-4171-B245-7007AE957018}</b:Guid>
    <b:Title>Los Métodos Alternativos de Solución de Conflictos en materia de tránsito en la ciudad de Babahoyo</b:Title>
    <b:Year>2016</b:Year>
    <b:URL>http://dspace.uniandes.edu.ec/bitstream/123456789/4951/1/TUBAB041-2016.pdf</b:URL>
    <b:Author>
      <b:Author>
        <b:NameList>
          <b:Person>
            <b:Last>Alvarado Zamora</b:Last>
            <b:First>Héctor</b:First>
          </b:Person>
        </b:NameList>
      </b:Author>
    </b:Author>
    <b:RefOrder>4</b:RefOrder>
  </b:Source>
  <b:Source>
    <b:Tag>Asa09</b:Tag>
    <b:SourceType>Book</b:SourceType>
    <b:Guid>{C53D9A8C-6DAF-4761-83D5-87481C9F2EAA}</b:Guid>
    <b:Title>Código Orgánico de la Función Judicial</b:Title>
    <b:Year>2009</b:Year>
    <b:City>Quito</b:City>
    <b:Publisher>Registro Oficial</b:Publisher>
    <b:Author>
      <b:Author>
        <b:NameList>
          <b:Person>
            <b:Last>Asamblea Nacional</b:Last>
          </b:Person>
        </b:NameList>
      </b:Author>
    </b:Author>
    <b:RefOrder>5</b:RefOrder>
  </b:Source>
  <b:Source>
    <b:Tag>Asa14</b:Tag>
    <b:SourceType>Book</b:SourceType>
    <b:Guid>{2DC00A31-E735-43FF-9679-821D37D9F007}</b:Guid>
    <b:Title>Código Orgánico Integral Penal</b:Title>
    <b:Year>2014</b:Year>
    <b:City>Quito</b:City>
    <b:Publisher>Registro Oficial</b:Publisher>
    <b:Author>
      <b:Author>
        <b:NameList>
          <b:Person>
            <b:Last>Asamblea Nacional</b:Last>
          </b:Person>
        </b:NameList>
      </b:Author>
    </b:Author>
    <b:RefOrder>6</b:RefOrder>
  </b:Source>
  <b:Source>
    <b:Tag>Asa08</b:Tag>
    <b:SourceType>Book</b:SourceType>
    <b:Guid>{A5DFB1F3-B0CE-46B2-A1EF-437D7167514D}</b:Guid>
    <b:Title>Constitución de la República del Ecuador</b:Title>
    <b:Year>2008</b:Year>
    <b:City>Montecristi</b:City>
    <b:Publisher>Registro Oficial</b:Publisher>
    <b:Pages>148</b:Pages>
    <b:Author>
      <b:Author>
        <b:NameList>
          <b:Person>
            <b:Last>Asamblea Nacional</b:Last>
          </b:Person>
        </b:NameList>
      </b:Author>
    </b:Author>
    <b:RefOrder>7</b:RefOrder>
  </b:Source>
  <b:Source>
    <b:Tag>Bit19</b:Tag>
    <b:SourceType>InternetSite</b:SourceType>
    <b:Guid>{26AFFB80-25FC-4F26-86EE-654AB8EC4040}</b:Guid>
    <b:Author>
      <b:Author>
        <b:NameList>
          <b:Person>
            <b:Last>Bitstream</b:Last>
          </b:Person>
        </b:NameList>
      </b:Author>
    </b:Author>
    <b:Title>DsPace</b:Title>
    <b:Year>2019</b:Year>
    <b:URL>https://rua.ua.es/dspace/bitstream/10045/16851/6/ESQUEMA%20INTERVENCI%C3%93N%20DE%20TERCEROS%20EN%20EL%20PROCESO.pdf</b:URL>
    <b:RefOrder>8</b:RefOrder>
  </b:Source>
  <b:Source>
    <b:Tag>Bui</b:Tag>
    <b:SourceType>DocumentFromInternetSite</b:SourceType>
    <b:Guid>{87499902-F8E3-4E0C-ACD5-77C766F87EFF}</b:Guid>
    <b:Title>Repository</b:Title>
    <b:InternetSiteTitle>Principios de Eficacia y Celeridad Procesal en los Procesos</b:InternetSiteTitle>
    <b:URL>https://repository.usta.edu.co/bitstream/handle/11634/15639/2018nancybuitrago.pdf?sequence=1&amp;isAllowed=y</b:URL>
    <b:Author>
      <b:Author>
        <b:NameList>
          <b:Person>
            <b:Last>Buitrago</b:Last>
            <b:First>Nancy</b:First>
          </b:Person>
        </b:NameList>
      </b:Author>
    </b:Author>
    <b:Year>2017</b:Year>
    <b:RefOrder>9</b:RefOrder>
  </b:Source>
  <b:Source>
    <b:Tag>Cab08</b:Tag>
    <b:SourceType>Book</b:SourceType>
    <b:Guid>{61EFA417-255B-460D-A5F3-061B565967ED}</b:Guid>
    <b:Title>Diccionario Jurídico Elemental</b:Title>
    <b:Year>2008</b:Year>
    <b:City>Argentina</b:City>
    <b:Publisher>Heliasta</b:Publisher>
    <b:Author>
      <b:Author>
        <b:NameList>
          <b:Person>
            <b:Last>Cabanellas</b:Last>
            <b:First>Guillermo</b:First>
          </b:Person>
        </b:NameList>
      </b:Author>
    </b:Author>
    <b:RefOrder>10</b:RefOrder>
  </b:Source>
  <b:Source>
    <b:Tag>Con06</b:Tag>
    <b:SourceType>DocumentFromInternetSite</b:SourceType>
    <b:Guid>{FA5E697C-5A2C-4B59-A472-D1B81A03F634}</b:Guid>
    <b:Title>Ley de Arbitraje y Mediación y sus Reformas</b:Title>
    <b:Year>2006</b:Year>
    <b:Month>11</b:Month>
    <b:Day>29</b:Day>
    <b:URL>https://www.funcionjudicial.gob.ec/www/pdf/mediacion/Ley%20de%20Arbitraje%20y%20Mediacion.pdf</b:URL>
    <b:Author>
      <b:Author>
        <b:NameList>
          <b:Person>
            <b:Last>Consejo de la Judicatura</b:Last>
          </b:Person>
        </b:NameList>
      </b:Author>
    </b:Author>
    <b:RefOrder>11</b:RefOrder>
  </b:Source>
  <b:Source>
    <b:Tag>Def08</b:Tag>
    <b:SourceType>InternetSite</b:SourceType>
    <b:Guid>{F3A85964-C395-496C-A1A4-0108C851A921}</b:Guid>
    <b:Title>Definición.de</b:Title>
    <b:Year>2008</b:Year>
    <b:Author>
      <b:Author>
        <b:NameList>
          <b:Person>
            <b:Last>Definición.de</b:Last>
          </b:Person>
        </b:NameList>
      </b:Author>
    </b:Author>
    <b:URL>https://definicion.de/eficacia/</b:URL>
    <b:RefOrder>12</b:RefOrder>
  </b:Source>
  <b:Source>
    <b:Tag>Aso14</b:Tag>
    <b:SourceType>Book</b:SourceType>
    <b:Guid>{920A5904-A0D8-45F5-9590-F0A913F6D25B}</b:Guid>
    <b:Author>
      <b:Author>
        <b:NameList>
          <b:Person>
            <b:Last>Española</b:Last>
            <b:First>Asociación</b:First>
            <b:Middle>de Academias de la Lengua</b:Middle>
          </b:Person>
        </b:NameList>
      </b:Author>
    </b:Author>
    <b:Title>Diccionario - Real Academia Española</b:Title>
    <b:Year>2014</b:Year>
    <b:Publisher>ASALE</b:Publisher>
    <b:RefOrder>13</b:RefOrder>
  </b:Source>
  <b:Source>
    <b:Tag>Izu14</b:Tag>
    <b:SourceType>DocumentFromInternetSite</b:SourceType>
    <b:Guid>{3DC8D037-7474-4691-9BFF-CAD141D5F7BC}</b:Guid>
    <b:Title>Repositorio</b:Title>
    <b:Year>2014</b:Year>
    <b:URL>https://repositorio.uta.edu.ec/bitstream/123456789/8520/1/FJCS-DE-745.pdf</b:URL>
    <b:Author>
      <b:Author>
        <b:NameList>
          <b:Person>
            <b:Last>Izurieta</b:Last>
            <b:First>Andrea</b:First>
          </b:Person>
        </b:NameList>
      </b:Author>
    </b:Author>
    <b:RefOrder>14</b:RefOrder>
  </b:Source>
  <b:Source>
    <b:Tag>Loz15</b:Tag>
    <b:SourceType>JournalArticle</b:SourceType>
    <b:Guid>{B5A782AD-FBCC-41DF-9EB6-DA97B95B14FA}</b:Guid>
    <b:Title>Procedimientos Especiales en el Proceso Penal Oral</b:Title>
    <b:Year>2015</b:Year>
    <b:JournalName>Revista Iberoamericana de las Ciencias Sociales y Humanísticas</b:JournalName>
    <b:Pages>21</b:Pages>
    <b:Author>
      <b:Author>
        <b:NameList>
          <b:Person>
            <b:Last>Lozano</b:Last>
            <b:First>Fidel</b:First>
          </b:Person>
          <b:Person>
            <b:Last>Martínez</b:Last>
            <b:First>María de los Ángeles</b:First>
          </b:Person>
          <b:Person>
            <b:Last>Fernández</b:Last>
            <b:First>Mario</b:First>
          </b:Person>
          <b:Person>
            <b:Last>Salcido</b:Last>
            <b:First>Alejandro</b:First>
          </b:Person>
          <b:Person>
            <b:Last>Reséndiz</b:Last>
            <b:First>Pedro</b:First>
          </b:Person>
        </b:NameList>
      </b:Author>
    </b:Author>
    <b:RefOrder>15</b:RefOrder>
  </b:Source>
  <b:Source>
    <b:Tag>Mir10</b:Tag>
    <b:SourceType>JournalArticle</b:SourceType>
    <b:Guid>{778CD366-9A26-478D-BC00-7369048280A5}</b:Guid>
    <b:Title>Quiénes somos, a dónde vamos... Origen y Evolución del Concepto Mediación</b:Title>
    <b:JournalName>Revista de Mediación</b:JournalName>
    <b:Year>2010</b:Year>
    <b:Pages>8</b:Pages>
    <b:Author>
      <b:Author>
        <b:NameList>
          <b:Person>
            <b:Last>Miranzo</b:Last>
            <b:First>Santiago</b:First>
          </b:Person>
        </b:NameList>
      </b:Author>
    </b:Author>
    <b:RefOrder>16</b:RefOrder>
  </b:Source>
  <b:Source>
    <b:Tag>Man19</b:Tag>
    <b:SourceType>JournalArticle</b:SourceType>
    <b:Guid>{49FDB9DB-3921-4ACE-917A-DA95130DCF05}</b:Guid>
    <b:Title>Manual de Formación Básica de Mediadores</b:Title>
    <b:Year>2019</b:Year>
    <b:City>Santa Fe, Argentina</b:City>
    <b:JournalName>Revista Iberoamericana de las Ciencias Sociales y Humanísticas</b:JournalName>
    <b:Pages>25</b:Pages>
    <b:Author>
      <b:Author>
        <b:NameList>
          <b:Person>
            <b:Last>Palandri</b:Last>
            <b:First>Edith</b:First>
          </b:Person>
          <b:Person>
            <b:Last>Lozano</b:Last>
            <b:First>Fidel</b:First>
          </b:Person>
          <b:Person>
            <b:Last>Martínez</b:Last>
            <b:First>María de los Ángeles</b:First>
          </b:Person>
          <b:Person>
            <b:Last>Fernández</b:Last>
            <b:First>Mario</b:First>
          </b:Person>
          <b:Person>
            <b:Last>Salcido</b:Last>
            <b:First>Alejandro</b:First>
          </b:Person>
        </b:NameList>
      </b:Author>
    </b:Author>
    <b:RefOrder>17</b:RefOrder>
  </b:Source>
  <b:Source>
    <b:Tag>Com18</b:Tag>
    <b:SourceType>Book</b:SourceType>
    <b:Guid>{49EECAE9-CC41-4270-BED3-1D6750BC6BDA}</b:Guid>
    <b:Author>
      <b:Author>
        <b:Corporate>Comisión Económica para América Latina y el Caribe </b:Corporate>
      </b:Author>
    </b:Author>
    <b:Title>Mipymes en América Latina: un fragil desempeño y nuevos desafios para las politicas de fomento</b:Title>
    <b:Year>2018</b:Year>
    <b:City>Santiago</b:City>
    <b:Publisher>CEPAL, Naciones Unidas</b:Publisher>
    <b:RefOrder>1</b:RefOrder>
  </b:Source>
  <b:Source>
    <b:Tag>ZON19</b:Tag>
    <b:SourceType>JournalArticle</b:SourceType>
    <b:Guid>{96D0C285-9597-43A4-AB60-31635B43459D}</b:Guid>
    <b:Title>Peso de las pymes en la economía mundial</b:Title>
    <b:Year>2019</b:Year>
    <b:Author>
      <b:Author>
        <b:Corporate>ZONALOGISTICA</b:Corporate>
      </b:Author>
    </b:Author>
    <b:JournalName>Zona Logística</b:JournalName>
    <b:URL>https://zonalogistica.com/peso-de-las-pymes-en-la-economia-mundial/</b:URL>
    <b:RefOrder>2</b:RefOrder>
  </b:Source>
  <b:Source>
    <b:Tag>Gra18</b:Tag>
    <b:SourceType>JournalArticle</b:SourceType>
    <b:Guid>{63E84BA7-03A2-4CFD-86A4-B4F905D9BBAB}</b:Guid>
    <b:Author>
      <b:Author>
        <b:NameList>
          <b:Person>
            <b:Last>Delgado Delgado</b:Last>
            <b:Middle>Danilo </b:Middle>
            <b:First>Dilmar </b:First>
          </b:Person>
          <b:Person>
            <b:Last>Chávez Granizo</b:Last>
            <b:Middle>Patricia </b:Middle>
            <b:First>Gloria </b:First>
          </b:Person>
        </b:NameList>
      </b:Author>
    </b:Author>
    <b:Title>Las Pymes en el Ecuador y sus fuentes de financiamiento</b:Title>
    <b:JournalName>Revista Observatorio de la Economía Latinoamericana</b:JournalName>
    <b:Year>2018</b:Year>
    <b:Pages>1</b:Pages>
    <b:URL>https://www.eumed.net/rev/oel/2018/04/pymes-ecuador-financiamiento.html</b:URL>
    <b:RefOrder>3</b:RefOrder>
  </b:Source>
  <b:Source>
    <b:Tag>Sep16</b:Tag>
    <b:SourceType>JournalArticle</b:SourceType>
    <b:Guid>{3A7E0F55-A15A-4364-BCFB-DE08B20184F0}</b:Guid>
    <b:Author>
      <b:Author>
        <b:NameList>
          <b:Person>
            <b:Last>Sepúlveda Rivillas</b:Last>
            <b:Middle>Inés</b:Middle>
            <b:First>Claudia</b:First>
          </b:Person>
          <b:Person>
            <b:Last>Reina Gutierrez</b:Last>
            <b:First>Walter</b:First>
          </b:Person>
        </b:NameList>
      </b:Author>
    </b:Author>
    <b:Title>Sostenibilidad de los emprendimientos. Un análisis de los factores determinantes1</b:Title>
    <b:JournalName>Revista Venezolana de Gerencia, vol. 21, núm. 73, 2016</b:JournalName>
    <b:Year>2016</b:Year>
    <b:RefOrder>4</b:RefOrder>
  </b:Source>
  <b:Source>
    <b:Tag>Cal10</b:Tag>
    <b:SourceType>JournalArticle</b:SourceType>
    <b:Guid>{AA516359-8AA4-40C5-A42F-A77DE89048F3}</b:Guid>
    <b:Title>Estrategia competitiva y desempeño organizacional en empresas industriales colombianas</b:Title>
    <b:JournalName>INNOVAR. Revista de Ciencias Administrativas y Sociales</b:JournalName>
    <b:Year>2010</b:Year>
    <b:Pages>13-26</b:Pages>
    <b:Author>
      <b:Author>
        <b:NameList>
          <b:Person>
            <b:Last>Calderón</b:Last>
            <b:First>G.</b:First>
          </b:Person>
          <b:Person>
            <b:Last>Alvarez</b:Last>
            <b:First>C.</b:First>
          </b:Person>
          <b:Person>
            <b:Last>Naranjo</b:Last>
            <b:First>J.</b:First>
          </b:Person>
        </b:NameList>
      </b:Author>
    </b:Author>
    <b:LCID>es-419</b:LCID>
    <b:RefOrder>5</b:RefOrder>
  </b:Source>
  <b:Source>
    <b:Tag>Gut10</b:Tag>
    <b:SourceType>Book</b:SourceType>
    <b:Guid>{516D1E88-E733-4B3C-974F-61D23B546F8A}</b:Guid>
    <b:Title>CALIDAD TOTAL Y PRODUCTIVIDAD</b:Title>
    <b:Year>2010</b:Year>
    <b:BookTitle>CALIDAD TOTAL Y PRODUCTIVIDAD</b:BookTitle>
    <b:City>Mexico</b:City>
    <b:Publisher>McGRAW-HILL/INTERAMERICANA EDITORES</b:Publisher>
    <b:Author>
      <b:Author>
        <b:NameList>
          <b:Person>
            <b:Last>Gutiérrez</b:Last>
            <b:First>H.</b:First>
          </b:Person>
        </b:NameList>
      </b:Author>
    </b:Author>
    <b:RefOrder>6</b:RefOrder>
  </b:Source>
  <b:Source>
    <b:Tag>Ron17</b:Tag>
    <b:SourceType>JournalArticle</b:SourceType>
    <b:Guid>{C016FE6C-AB66-4613-8751-FF23C722E181}</b:Guid>
    <b:Author>
      <b:Author>
        <b:NameList>
          <b:Person>
            <b:Last>Ron Amores </b:Last>
            <b:Middle>Eduardo </b:Middle>
            <b:First>Rafael </b:First>
          </b:Person>
          <b:Person>
            <b:Last>Sacoto Castillo</b:Last>
            <b:Middle>Alexandra </b:Middle>
            <b:First> Viviana </b:First>
          </b:Person>
        </b:NameList>
      </b:Author>
    </b:Author>
    <b:Title>Las PYMES ecuatorianas: su impacto en el empleo como contribución del PIB PYMES al PIB total</b:Title>
    <b:JournalName>Espacios</b:JournalName>
    <b:Year>2017</b:Year>
    <b:Pages>15</b:Pages>
    <b:RefOrder>8</b:RefOrder>
  </b:Source>
  <b:Source>
    <b:Tag>Ros17</b:Tag>
    <b:SourceType>JournalArticle</b:SourceType>
    <b:Guid>{EDD81064-CBF9-4BB5-8FD9-04A87060624B}</b:Guid>
    <b:Title> Sistema contable en la gestión administrativa de las Mipymes de la Provincia de la provincia de Santa Elena</b:Title>
    <b:Year>2017</b:Year>
    <b:JournalName> Revista de Negocios &amp; PyMes</b:JournalName>
    <b:Pages>33-43</b:Pages>
    <b:Author>
      <b:Author>
        <b:NameList>
          <b:Person>
            <b:Last>Rosales Borbor</b:Last>
            <b:Middle>Javier</b:Middle>
            <b:First>Félix </b:First>
          </b:Person>
          <b:Person>
            <b:Last> Alejandro Lindao</b:Last>
            <b:Middle>Fernanda</b:Middle>
            <b:First>María </b:First>
          </b:Person>
          <b:Person>
            <b:Last>Alejandro Lindao</b:Last>
            <b:Middle>Annabell </b:Middle>
            <b:First>Carola</b:First>
          </b:Person>
          <b:Person>
            <b:Last> Toro Alava</b:Last>
            <b:Middle>Javier</b:Middle>
            <b:First>Wilson </b:First>
          </b:Person>
        </b:NameList>
      </b:Author>
    </b:Author>
    <b:RefOrder>9</b:RefOrder>
  </b:Source>
  <b:Source>
    <b:Tag>Ins20</b:Tag>
    <b:SourceType>InternetSite</b:SourceType>
    <b:Guid>{37FFC609-1E32-46D6-8C79-7483112671AF}</b:Guid>
    <b:Author>
      <b:Author>
        <b:Corporate>Instituto Nacional de Estadisticas y Censos INEC</b:Corporate>
      </b:Author>
    </b:Author>
    <b:Title>Diario El Universo</b:Title>
    <b:Year>2020</b:Year>
    <b:URL>https://www.eluniverso.com/noticias/2019/06/27/nota/7396308/mipymes-representan-99-negocios-pais</b:URL>
    <b:RefOrder>10</b:RefOrder>
  </b:Source>
  <b:Source>
    <b:Tag>Cab11</b:Tag>
    <b:SourceType>Book</b:SourceType>
    <b:Guid>{D82A0682-1AAD-477B-9939-4C176CE3C58B}</b:Guid>
    <b:Title>La competitividad empresarial: un marco conceptual para su estudio.</b:Title>
    <b:Year>2011</b:Year>
    <b:Publisher>Documentos de investigación. Administración de Empresas</b:Publisher>
    <b:Author>
      <b:Author>
        <b:NameList>
          <b:Person>
            <b:Last>Cabrera Martínez</b:Last>
            <b:First>A</b:First>
          </b:Person>
          <b:Person>
            <b:Last>López López</b:Last>
            <b:First>P</b:First>
          </b:Person>
        </b:NameList>
      </b:Author>
    </b:Author>
    <b:RefOrder>7</b:RefOrder>
  </b:Source>
  <b:Source>
    <b:Tag>Cue15</b:Tag>
    <b:SourceType>Book</b:SourceType>
    <b:Guid>{247C6B55-8470-4828-83F4-C22FD87BDB7C}</b:Guid>
    <b:Title>The use of icts and its relation with the competitiveness of Mexican SMEs.</b:Title>
    <b:Year>2015</b:Year>
    <b:City>Europa</b:City>
    <b:Publisher>European Scientific Journal</b:Publisher>
    <b:Author>
      <b:Author>
        <b:NameList>
          <b:Person>
            <b:Last>Cuevas Vargas</b:Last>
            <b:First>H</b:First>
          </b:Person>
          <b:Person>
            <b:Last>Aguilera </b:Last>
            <b:First>L</b:First>
          </b:Person>
          <b:Person>
            <b:Last>González</b:Last>
            <b:First>M</b:First>
          </b:Person>
          <b:Person>
            <b:Last>Servín </b:Last>
            <b:First>J</b:First>
          </b:Person>
        </b:NameList>
      </b:Author>
    </b:Author>
    <b:RefOrder>11</b:RefOrder>
  </b:Source>
  <b:Source>
    <b:Tag>DuJ15</b:Tag>
    <b:SourceType>Book</b:SourceType>
    <b:Guid>{47E308C2-E29A-423A-84F9-377DB2B0088A}</b:Guid>
    <b:Title>Promoting SME competitiveness: Lessons from China and Nigeria”.</b:Title>
    <b:Year>2015</b:Year>
    <b:Publisher>American Advanced Research in Management</b:Publisher>
    <b:Author>
      <b:Author>
        <b:NameList>
          <b:Person>
            <b:Last>Du</b:Last>
            <b:First>J</b:First>
          </b:Person>
          <b:Person>
            <b:Last>Banwo</b:Last>
            <b:First>A</b:First>
          </b:Person>
        </b:NameList>
      </b:Author>
    </b:Author>
    <b:RefOrder>12</b:RefOrder>
  </b:Source>
  <b:Source>
    <b:Tag>Mar</b:Tag>
    <b:SourceType>Book</b:SourceType>
    <b:Guid>{83862FB9-2D36-4944-B605-B1149421C37A}</b:Guid>
    <b:Title>Innovation and competitiveness in SMEs: The local experience in San Luis Potosí, México.</b:Title>
    <b:Publisher>Journal of Marketing and Management</b:Publisher>
    <b:Author>
      <b:Author>
        <b:NameList>
          <b:Person>
            <b:Last>Martínez</b:Last>
            <b:First>M</b:First>
          </b:Person>
          <b:Person>
            <b:Last>Palos</b:Last>
            <b:First>G</b:First>
          </b:Person>
          <b:Person>
            <b:Last>León</b:Last>
            <b:First>B</b:First>
          </b:Person>
          <b:Person>
            <b:Last>Ramos</b:Last>
            <b:First>R</b:First>
          </b:Person>
        </b:NameList>
      </b:Author>
    </b:Author>
    <b:Year>2013</b:Year>
    <b:RefOrder>13</b:RefOrder>
  </b:Source>
  <b:Source>
    <b:Tag>Med143</b:Tag>
    <b:SourceType>Book</b:SourceType>
    <b:Guid>{EE17FF33-3925-42FA-A023-7A4AC0549771}</b:Guid>
    <b:Title>Variables relevantes en el diseño de estrategias para la competitividad en PYMES.</b:Title>
    <b:Year>2014</b:Year>
    <b:Publisher>Orbis. Revista Científica Ciencias Humanas</b:Publisher>
    <b:Author>
      <b:Author>
        <b:NameList>
          <b:Person>
            <b:Last>Medina </b:Last>
            <b:First>M</b:First>
          </b:Person>
          <b:Person>
            <b:Last>Naranjo</b:Last>
            <b:First>I</b:First>
          </b:Person>
        </b:NameList>
      </b:Author>
    </b:Author>
    <b:RefOrder>14</b:RefOrder>
  </b:Source>
  <b:Source>
    <b:Tag>Mel13</b:Tag>
    <b:SourceType>JournalArticle</b:SourceType>
    <b:Guid>{FC5973E9-9818-41A7-8A4E-97FE581AA04B}</b:Guid>
    <b:Title>Análisis de los factores determinantes de la calidad percibida del servicio prestado por una cooperatíva de ahorro y crédito</b:Title>
    <b:Year>2013</b:Year>
    <b:Author>
      <b:Author>
        <b:NameList>
          <b:Person>
            <b:Last>De la Fuente</b:Last>
            <b:First>Hanns</b:First>
          </b:Person>
          <b:Person>
            <b:Last>Díaz</b:Last>
            <b:First>Isabel</b:First>
          </b:Person>
        </b:NameList>
      </b:Author>
    </b:Author>
    <b:JournalName>Scielo</b:JournalName>
    <b:Pages>232-247</b:Pages>
    <b:Volume>21</b:Volume>
    <b:Issue>2</b:Issue>
    <b:DOI>http://dx.doi.org/10.4067/S0718-33052013000200007</b:DOI>
    <b:RefOrder>1</b:RefOrder>
  </b:Source>
  <b:Source>
    <b:Tag>Gar21</b:Tag>
    <b:SourceType>JournalArticle</b:SourceType>
    <b:Guid>{CABE179A-6C77-44AB-A2C2-C7A93DA6CDBA}</b:Guid>
    <b:Author>
      <b:Author>
        <b:NameList>
          <b:Person>
            <b:Last>García</b:Last>
            <b:First>Mayra</b:First>
          </b:Person>
          <b:Person>
            <b:Last>Hurtado</b:Last>
            <b:First>Ketty</b:First>
          </b:Person>
          <b:Person>
            <b:Last>Ponce</b:Last>
            <b:First>Verónica</b:First>
          </b:Person>
          <b:Person>
            <b:Last>Sánchez</b:Last>
            <b:First>Jeniffer</b:First>
          </b:Person>
        </b:NameList>
      </b:Author>
    </b:Author>
    <b:Title>Análisis del proceso de control interno en cooperativas de ahorro y crédito</b:Title>
    <b:JournalName>Scielo</b:JournalName>
    <b:Year>2021</b:Year>
    <b:Pages>1</b:Pages>
    <b:Volume>9</b:Volume>
    <b:Issue>1</b:Issue>
    <b:URL>http://scielo.sld.cu/scielo.php?script=sci_arttext&amp;pid=S2310-340X2021000100227</b:URL>
    <b:RefOrder>2</b:RefOrder>
  </b:Source>
  <b:Source>
    <b:Tag>LEY01</b:Tag>
    <b:SourceType>Case</b:SourceType>
    <b:Guid>{E11C9CBD-0D54-489B-90EE-628BE5463C14}</b:Guid>
    <b:Title>Ley de cooperativas</b:Title>
    <b:Year>2001</b:Year>
    <b:CaseNumber>Codificación 000, Registro Oficial 400 de 29 de Agosto del 2001.</b:CaseNumber>
    <b:Court>CONGRESO NACIONAL LA COMISION DE LEGISLACION Y CODIFICACION</b:Court>
    <b:Month>agosto</b:Month>
    <b:Day>29</b:Day>
    <b:RefOrder>3</b:RefOrder>
  </b:Source>
  <b:Source>
    <b:Tag>LaJ15</b:Tag>
    <b:SourceType>Case</b:SourceType>
    <b:Guid>{1329880B-27FC-40AF-A394-DF31594F13CB}</b:Guid>
    <b:Title>La Junta de Politica y Regulación Monetaria y Financiera del Ecuador</b:Title>
    <b:CaseNumber>No.038-2015-F</b:CaseNumber>
    <b:Court>Resolución</b:Court>
    <b:Year>2015</b:Year>
    <b:Month>Febrero</b:Month>
    <b:Day>13</b:Day>
    <b:RefOrder>4</b:RefOrder>
  </b:Source>
  <b:Source>
    <b:Tag>Jun11</b:Tag>
    <b:SourceType>Report</b:SourceType>
    <b:Guid>{53C49837-0D0E-4D14-A9E8-5BEEF23ACA95}</b:Guid>
    <b:Title>Junta Bancaria del Ecuador</b:Title>
    <b:Year>2011</b:Year>
    <b:Author>
      <b:Author>
        <b:Corporate>Junta Bancaria del Ecuador</b:Corporate>
      </b:Author>
    </b:Author>
    <b:RefOrder>5</b:RefOrder>
  </b:Source>
  <b:Source>
    <b:Tag>Rev20</b:Tag>
    <b:SourceType>JournalArticle</b:SourceType>
    <b:Guid>{6E43E16B-2D0C-404D-A95B-EB41206A7AF5}</b:Guid>
    <b:Title>Impacto de los principios cooperativos en el sector financiero popular y solidario ecuatoriano</b:Title>
    <b:Year>2020</b:Year>
    <b:Author>
      <b:Author>
        <b:NameList>
          <b:Person>
            <b:Last>Coba</b:Last>
            <b:First>Edisson</b:First>
          </b:Person>
          <b:Person>
            <b:Last>Díaz</b:Last>
            <b:First>jaime</b:First>
          </b:Person>
          <b:Person>
            <b:Last>Tapia</b:Last>
            <b:First>Erika</b:First>
          </b:Person>
        </b:NameList>
      </b:Author>
    </b:Author>
    <b:JournalName>Revista de Ciencias Sociales</b:JournalName>
    <b:Pages>192-205</b:Pages>
    <b:Volume>26</b:Volume>
    <b:Issue>2</b:Issue>
    <b:URL>https://www.redalyc.org/journal/280/28063431016/html/</b:URL>
    <b:RefOrder>6</b:RefOrder>
  </b:Source>
  <b:Source>
    <b:Tag>Rev21</b:Tag>
    <b:SourceType>JournalArticle</b:SourceType>
    <b:Guid>{32C874AB-FD9B-450F-B74A-6B50992FF430}</b:Guid>
    <b:Author>
      <b:Author>
        <b:NameList>
          <b:Person>
            <b:Last>Guamán</b:Last>
            <b:First>Andrea</b:First>
          </b:Person>
          <b:Person>
            <b:Last>Urbina</b:Last>
            <b:First>Myriam</b:First>
          </b:Person>
        </b:NameList>
      </b:Author>
    </b:Author>
    <b:Title>Determinantes del desempeño financiero de las cooperativas de ahorro y crédito del Ecuador</b:Title>
    <b:JournalName>Scielo</b:JournalName>
    <b:Year>2021</b:Year>
    <b:Pages>112-129</b:Pages>
    <b:Issue>34</b:Issue>
    <b:URL>http://scielo.senescyt.gob.ec/scielo.php?script=sci_abstract&amp;pid=S2477-90752021000100112&amp;lng=pt&amp;nrm=iso</b:URL>
    <b:RefOrder>7</b:RefOrder>
  </b:Source>
  <b:Source>
    <b:Tag>Cha191</b:Tag>
    <b:SourceType>JournalArticle</b:SourceType>
    <b:Guid>{A77A9E79-F4DB-4073-B2C8-3D7110CC0193}</b:Guid>
    <b:Title>Administración del riesgo operativo en las cooperativas de ahorro y crédito del Ecuador</b:Title>
    <b:JournalName>Revista de Ciencias Sociales</b:JournalName>
    <b:Year>2019</b:Year>
    <b:Pages>32</b:Pages>
    <b:Volume>25</b:Volume>
    <b:Issue>4</b:Issue>
    <b:Author>
      <b:Author>
        <b:NameList>
          <b:Person>
            <b:Last>Chabusa</b:Last>
            <b:First>Jorge</b:First>
          </b:Person>
          <b:Person>
            <b:Last>Delgado</b:Last>
            <b:First>Stephanie</b:First>
          </b:Person>
          <b:Person>
            <b:Last>Mackay</b:Last>
            <b:First>Clarkent</b:First>
          </b:Person>
        </b:NameList>
      </b:Author>
    </b:Author>
    <b:URL>https://www.redalyc.org/journal/280/28062322010/html/</b:URL>
    <b:RefOrder>8</b:RefOrder>
  </b:Source>
  <b:Source>
    <b:Tag>htt2</b:Tag>
    <b:SourceType>DocumentFromInternetSite</b:SourceType>
    <b:Guid>{65A72104-79DE-4865-A047-D99A2E751D4E}</b:Guid>
    <b:URL>https://www.seps.gob.ec/wp-content/uploads/Presentacion-Control-Interno-Parte-I.pdf</b:URL>
    <b:Author>
      <b:Author>
        <b:Corporate>Superintendencia de economía popular y solidaria</b:Corporate>
      </b:Author>
    </b:Author>
    <b:Title>Conversatorio virtual control interno</b:Title>
    <b:Year>2018</b:Year>
    <b:Month>10</b:Month>
    <b:Day>14</b:Day>
    <b:RefOrder>9</b:RefOrder>
  </b:Source>
  <b:Source>
    <b:Tag>JUN11</b:Tag>
    <b:SourceType>Case</b:SourceType>
    <b:Guid>{361DF642-DE77-4015-91C3-5B895FE9C60E}</b:Guid>
    <b:Title>Junta Bancaria del Ecuador</b:Title>
    <b:Year>2011</b:Year>
    <b:CaseNumber>RESOLUCION No. JB-2011-1851</b:CaseNumber>
    <b:Month>ENERO</b:Month>
    <b:Day>10</b:Day>
    <b:RefOrder>10</b:RefOrder>
  </b:Source>
  <b:Source>
    <b:Tag>NII</b:Tag>
    <b:SourceType>Report</b:SourceType>
    <b:Guid>{7B2A7CBC-A6DB-4525-86DC-A85BF1C6510B}</b:Guid>
    <b:Title>Diseño de politicas contables para la parroquia nuestra señora de las Lajas Municipio de Ipiales</b:Title>
    <b:Year>2020</b:Year>
    <b:Publisher>Doctoral Dissertation</b:Publisher>
    <b:City>Ipiales</b:City>
    <b:Author>
      <b:Author>
        <b:NameList>
          <b:Person>
            <b:Last>Ipial</b:Last>
            <b:First>Bolaños E. J., &amp; Passo Madroñero, G.I.N.N.A.</b:First>
          </b:Person>
        </b:NameList>
      </b:Author>
    </b:Author>
    <b:RefOrder>11</b:RefOrder>
  </b:Source>
  <b:Source>
    <b:Tag>Loj21</b:Tag>
    <b:SourceType>Art</b:SourceType>
    <b:Guid>{DC1D2ECF-43A5-4DE2-9EFB-8D265446DF8E}</b:Guid>
    <b:Title>Diseño de un manual de control interno para la cooperativa de ahorro y crédito Puchac Runa</b:Title>
    <b:Year>2021</b:Year>
    <b:City>Riobamba</b:City>
    <b:Author>
      <b:Author>
        <b:NameList>
          <b:Person>
            <b:Last>Lojano Tenenaula</b:Last>
            <b:First>J.</b:First>
            <b:Middle>A.</b:Middle>
          </b:Person>
        </b:NameList>
      </b:Author>
      <b:Artist>
        <b:NameList>
          <b:Person>
            <b:Last>Lojano</b:Last>
            <b:First>Jhenny</b:First>
          </b:Person>
        </b:NameList>
      </b:Artist>
    </b:Author>
    <b:Institution>Escuela Superior Politécnica de Chimborazo</b:Institution>
    <b:URL>http://dspace.espoch.edu.ec/handle/123456789/16423</b:URL>
    <b:RefOrder>12</b:RefOrder>
  </b:Source>
  <b:Source>
    <b:Tag>Gio20</b:Tag>
    <b:SourceType>InternetSite</b:SourceType>
    <b:Guid>{9025ADA5-917E-4F30-B863-C0F0353E8C53}</b:Guid>
    <b:Title>Manuales de procedimientos y su aplicación</b:Title>
    <b:Year>2020</b:Year>
    <b:Author>
      <b:Author>
        <b:NameList>
          <b:Person>
            <b:Last>Gómez</b:Last>
            <b:First>Giovanny</b:First>
          </b:Person>
        </b:NameList>
      </b:Author>
    </b:Author>
    <b:Publisher>https://www.gestiopolis.com/manuales-procedimientos-uso-control-interno/</b:Publisher>
    <b:City>Bogota</b:City>
    <b:URL>https://www.gestiopolis.com/manuales-procedimientos-uso-control-interno/</b:URL>
    <b:RefOrder>13</b:RefOrder>
  </b:Source>
  <b:Source>
    <b:Tag>Tel21</b:Tag>
    <b:SourceType>Art</b:SourceType>
    <b:Guid>{B386C45A-8AA1-4C4E-B375-C1881677A6E9}</b:Guid>
    <b:Title>Propuesta de mejora administrativa y establecimiénto de funciones de las áreas organizacionales de la empresa Bolreca S.A.</b:Title>
    <b:Year>2021</b:Year>
    <b:Author>
      <b:Author>
        <b:NameList>
          <b:Person>
            <b:Last>Tello Peña</b:Last>
            <b:First>K.</b:First>
            <b:Middle>J., &amp; Hungria Kimberly, P. A.</b:Middle>
          </b:Person>
        </b:NameList>
      </b:Author>
      <b:Artist>
        <b:NameList>
          <b:Person>
            <b:Last>Tello</b:Last>
            <b:First>Karla</b:First>
          </b:Person>
          <b:Person>
            <b:Last>Hungria</b:Last>
            <b:First>Kimberly</b:First>
          </b:Person>
        </b:NameList>
      </b:Artist>
    </b:Author>
    <b:JournalName>Universidad de Guayaquil</b:JournalName>
    <b:Institution>Universidad de Guayaquil</b:Institution>
    <b:City>Guayaquil</b:City>
    <b:URL>http://repositorio.ug.edu.ec/bitstream/redug/57595/1/PROPUESTA%20DE%20MEJORA%20ADMINISTRATIVA%20Y%20ESTABLECIMIENTO%20DE%20FUNCIONES%20DE%20LAS%20AREA%20ORGANIZACIONALES%20DE%20LA%20EMPRESA%20BOLRECA.docxok.docxok.pdf</b:URL>
    <b:RefOrder>14</b:RefOrder>
  </b:Source>
  <b:Source>
    <b:Tag>Cut18</b:Tag>
    <b:SourceType>Art</b:SourceType>
    <b:Guid>{2112F790-B891-4EE8-82FC-D0E19946C4BF}</b:Guid>
    <b:Author>
      <b:Author>
        <b:NameList>
          <b:Person>
            <b:Last>Cutiopala</b:Last>
            <b:First>M</b:First>
          </b:Person>
        </b:NameList>
      </b:Author>
      <b:Artist>
        <b:NameList>
          <b:Person>
            <b:Last>Cutiopala</b:Last>
            <b:First>María</b:First>
          </b:Person>
        </b:NameList>
      </b:Artist>
    </b:Author>
    <b:Title>Diseño de manual de control interno basado en la normativa de la SEPS, para la Cooperativa de Ahorro y Crédito “Sumac Llacta” Ltda., de la ciudad de Riobamba, provincia de Chimborazo</b:Title>
    <b:Year>2018</b:Year>
    <b:City>Riobamba</b:City>
    <b:Institution>Escuela Superior Politécncia de Chimborazo</b:Institution>
    <b:URL>http://dspace.espoch.edu.ec/handle/123456789/8880</b:URL>
    <b:RefOrder>15</b:RefOrder>
  </b:Source>
  <b:Source>
    <b:Tag>Rod14</b:Tag>
    <b:SourceType>InternetSite</b:SourceType>
    <b:Guid>{7C76B7F0-E40F-4B2F-8CAB-E90C73FF150F}</b:Guid>
    <b:Title>Manual de control interno para las asociaciones y cooperativas no financieras de la economía popular y solidaria</b:Title>
    <b:Year>2021</b:Year>
    <b:Publisher>SEPS</b:Publisher>
    <b:City>Quito</b:City>
    <b:Author>
      <b:Author>
        <b:Corporate>Superintendencia de Economía Popular y Solidaria (SEPS)</b:Corporate>
      </b:Author>
    </b:Author>
    <b:URL>https://www.seps.gob.ec/wp-content/uploads/Manual-de-Control-Interno-para-Organizaciones-del-Sector-No-Financiero_cc.pdf</b:URL>
    <b:RefOrder>16</b:RefOrder>
  </b:Source>
  <b:Source>
    <b:Tag>Mel16</b:Tag>
    <b:SourceType>Book</b:SourceType>
    <b:Guid>{93A256AA-76A4-460E-A83C-600F85D83DB5}</b:Guid>
    <b:Title>Contról interno</b:Title>
    <b:Year>2016</b:Year>
    <b:Publisher>Universidad Católica de los Ángeles de Chimbote</b:Publisher>
    <b:City>Chimbote</b:City>
    <b:Author>
      <b:Author>
        <b:NameList>
          <b:Person>
            <b:Last>Melendez</b:Last>
            <b:First>J.</b:First>
          </b:Person>
        </b:NameList>
      </b:Author>
    </b:Author>
    <b:URL>https://docplayer.es/54400600-Juan-bladimiro-melendez-torres-control-interno-universidad-catolica-los-angeles-de-chimbote-sistema-de-universidad-abierta-1.html</b:URL>
    <b:RefOrder>17</b:RefOrder>
  </b:Source>
  <b:Source>
    <b:Tag>Est1</b:Tag>
    <b:SourceType>Book</b:SourceType>
    <b:Guid>{D174CC18-DF05-48E6-A5D6-99E13B74F275}</b:Guid>
    <b:Author>
      <b:Author>
        <b:NameList>
          <b:Person>
            <b:Last>Estupiñán</b:Last>
            <b:First>Rodrigo</b:First>
          </b:Person>
        </b:NameList>
      </b:Author>
    </b:Author>
    <b:Title>Control Interno y Fraudes</b:Title>
    <b:Year>2011</b:Year>
    <b:Publisher>Ecoe Ediciones</b:Publisher>
    <b:Edition>Tercera edición</b:Edition>
    <b:URL>https://www.ecoeediciones.mx/wp-content/uploads/2015/07/Control-interno-y-fraudes-3ra-Edicio%CC%81n.pdf</b:URL>
    <b:RefOrder>18</b:RefOrder>
  </b:Source>
  <b:Source>
    <b:Tag>Cut181</b:Tag>
    <b:SourceType>Report</b:SourceType>
    <b:Guid>{B77A29CE-976E-437B-A5A7-797E2FB0D7DD}</b:Guid>
    <b:Title>DISEÑO DE MANUAL DE CONTROL INTERNO BASADO EN LA </b:Title>
    <b:Year>2018</b:Year>
    <b:Publisher>ESPOCH</b:Publisher>
    <b:City>Riobamba</b:City>
    <b:Author>
      <b:Author>
        <b:NameList>
          <b:Person>
            <b:Last>Cutiopala.</b:Last>
            <b:First>Maria</b:First>
          </b:Person>
        </b:NameList>
      </b:Author>
    </b:Author>
    <b:RefOrder>19</b:RefOrder>
  </b:Source>
  <b:Source>
    <b:Tag>Mel161</b:Tag>
    <b:SourceType>Book</b:SourceType>
    <b:Guid>{87620213-84F5-488D-BBBF-C983BB80E374}</b:Guid>
    <b:Author>
      <b:Author>
        <b:NameList>
          <b:Person>
            <b:Last>Melendrez</b:Last>
            <b:First>J.</b:First>
          </b:Person>
        </b:NameList>
      </b:Author>
    </b:Author>
    <b:Title>Control Interno</b:Title>
    <b:Year>2016</b:Year>
    <b:City>Chimbote</b:City>
    <b:Publisher>Universidad Católica Los Ángeles de Chimbote</b:Publisher>
    <b:RefOrder>20</b:RefOrder>
  </b:Source>
  <b:Source>
    <b:Tag>Flo</b:Tag>
    <b:SourceType>Art</b:SourceType>
    <b:Guid>{A28B566F-1DD9-477D-BA7C-64FEBD9F666E}</b:Guid>
    <b:Author>
      <b:Author>
        <b:NameList>
          <b:Person>
            <b:Last>Morales</b:Last>
          </b:Person>
        </b:NameList>
      </b:Author>
      <b:Artist>
        <b:NameList>
          <b:Person>
            <b:Last>Solano</b:Last>
            <b:Middle>Gabriela</b:Middle>
            <b:First>Ana</b:First>
          </b:Person>
        </b:NameList>
      </b:Artist>
    </b:Author>
    <b:Title>Propuesta de mejora para el control de los arqueos realizados en ventanilla</b:Title>
    <b:Year>2018</b:Year>
    <b:City>Veracruz</b:City>
    <b:Institution>Universidad Tecnológica del Centro de Veracruz</b:Institution>
    <b:URL>http://reini.utcv.edu.mx/bitstream/123456789/698/1/7638-Ana%20Gabriela%20Solano%20Montalvo%207638.pdf</b:URL>
    <b:RefOrder>21</b:RefOrder>
  </b:Source>
  <b:Source>
    <b:Tag>Haba01</b:Tag>
    <b:SourceType>JournalArticle</b:SourceType>
    <b:Guid>{52F4A357-58DC-4DC0-B511-6E3EED9FFB3B}</b:Guid>
    <b:Title>El Control Interno y sus herramientas de aplicación entre COCO y COCO</b:Title>
    <b:Year>2018</b:Year>
    <b:City>Habana</b:City>
    <b:Author>
      <b:Author>
        <b:NameList>
          <b:Person>
            <b:Last>Quinaluisa</b:Last>
            <b:First>Nancy</b:First>
          </b:Person>
          <b:Person>
            <b:Last>Ponce</b:Last>
            <b:First>Verónica</b:First>
          </b:Person>
          <b:Person>
            <b:Last>Muñoz</b:Last>
            <b:First>Sandra</b:First>
          </b:Person>
          <b:Person>
            <b:Last>Ortega</b:Last>
            <b:First>Xavier</b:First>
          </b:Person>
          <b:Person>
            <b:Last>Pérez</b:Last>
            <b:First>Jazmín</b:First>
          </b:Person>
        </b:NameList>
      </b:Author>
    </b:Author>
    <b:Pages>12</b:Pages>
    <b:URL>http://scielo.sld.cu/scielo.php?script=sci_arttext&amp;pid=S2073-60612018000100018</b:URL>
    <b:JournalName>Scielo</b:JournalName>
    <b:Volume>12</b:Volume>
    <b:Issue>1</b:Issue>
    <b:RefOrder>22</b:RefOrder>
  </b:Source>
  <b:Source>
    <b:Tag>Rui</b:Tag>
    <b:SourceType>Art</b:SourceType>
    <b:Guid>{3BB8F0EA-EEA5-4B88-8D75-25C5C69526BA}</b:Guid>
    <b:Author>
      <b:Artist>
        <b:NameList>
          <b:Person>
            <b:Last>Tuquerres</b:Last>
          </b:Person>
        </b:NameList>
      </b:Artist>
    </b:Author>
    <b:Title>Propuesta de un sistema de control interno administrativo para la empresa de Telecomunicaciones y viceo vigilancia Maxidistribuciones Cia, Ltda</b:Title>
    <b:Year>2015</b:Year>
    <b:Publisher>Univesidad Central</b:Publisher>
    <b:City>Quito</b:City>
    <b:Institution>Universidad Central del Ecuador</b:Institution>
    <b:RefOrder>23</b:RefOrder>
  </b:Source>
  <b:Source>
    <b:Tag>Pár13</b:Tag>
    <b:SourceType>Art</b:SourceType>
    <b:Guid>{CEF9F353-34FD-411C-93FA-9B2A1625D589}</b:Guid>
    <b:Author>
      <b:Artist>
        <b:NameList>
          <b:Person>
            <b:Last>Páramo</b:Last>
            <b:First>Byron</b:First>
          </b:Person>
        </b:NameList>
      </b:Artist>
    </b:Author>
    <b:Title>Propuesta de elaboracion de un manual de control interno basado en el modelo COCO; y evaluacion d ela gestión operativa</b:Title>
    <b:Year>2013</b:Year>
    <b:City>Cuenca</b:City>
    <b:Institution>Universidad Politécncia Salesiana</b:Institution>
    <b:URL>https://dspace.ups.edu.ec/bitstream/123456789/5561/1/UPS-CT002781.pdf</b:URL>
    <b:RefOrder>24</b:RefOrder>
  </b:Source>
  <b:Source>
    <b:Tag>Mor20</b:Tag>
    <b:SourceType>JournalArticle</b:SourceType>
    <b:Guid>{7796F867-A1A6-4852-B183-8D3381D39DDA}</b:Guid>
    <b:Title>Control interno una ciencia que evoluciona</b:Title>
    <b:Year>2020</b:Year>
    <b:Publisher>Visión Técnica</b:Publisher>
    <b:Author>
      <b:Author>
        <b:NameList>
          <b:Person>
            <b:Last>Solís</b:Last>
            <b:First>Viviana</b:First>
          </b:Person>
          <b:Person>
            <b:Last>Llamuca</b:Last>
            <b:First>Silvia</b:First>
          </b:Person>
        </b:NameList>
      </b:Author>
    </b:Author>
    <b:JournalName>Dialnet</b:JournalName>
    <b:Pages>718-733</b:Pages>
    <b:Volume>6</b:Volume>
    <b:Issue>3</b:Issue>
    <b:URL>https://dialnet.unirioja.es/servlet/articulo?codigo=7504256</b:URL>
    <b:RefOrder>25</b:RefOrder>
  </b:Source>
  <b:Source>
    <b:Tag>Zap16</b:Tag>
    <b:SourceType>Report</b:SourceType>
    <b:Guid>{D1FD1C4D-54A1-4C06-A588-AD71F54FD44E}</b:Guid>
    <b:Title>Ciclo de la calidad PHVA</b:Title>
    <b:Year>2016</b:Year>
    <b:Author>
      <b:Author>
        <b:NameList>
          <b:Person>
            <b:Last>Zapata</b:Last>
            <b:First>A.</b:First>
          </b:Person>
        </b:NameList>
      </b:Author>
    </b:Author>
    <b:Publisher>Universidad Nacional de Colombia</b:Publisher>
    <b:RefOrder>26</b:RefOrder>
  </b:Source>
  <b:Source>
    <b:Tag>LaC</b:Tag>
    <b:SourceType>Art</b:SourceType>
    <b:Guid>{7F56B20D-1A9C-45E0-B5B4-85730E0F0426}</b:Guid>
    <b:Author>
      <b:Author>
        <b:NameList>
          <b:Person>
            <b:Last>Hidalgo </b:Last>
            <b:First>Calle, C. I.</b:First>
          </b:Person>
        </b:NameList>
      </b:Author>
      <b:Artist>
        <b:NameList>
          <b:Person>
            <b:Last>Hidalgo</b:Last>
            <b:First>Cecilia</b:First>
          </b:Person>
        </b:NameList>
      </b:Artist>
    </b:Author>
    <b:Title>Evaluación del contról interno en el proceso de la gestión de almacenes de la empresa AB construcciones SA</b:Title>
    <b:Year>2018</b:Year>
    <b:Institution>Universidad de Piura</b:Institution>
    <b:City>Piura</b:City>
    <b:URL>https://pirhua.udep.edu.pe/handle/11042/3806</b:URL>
    <b:RefOrder>27</b:RefOrder>
  </b:Source>
  <b:Source>
    <b:Tag>art</b:Tag>
    <b:SourceType>Case</b:SourceType>
    <b:Guid>{CF61EDAB-3986-436D-AABF-404ADF44F0C5}</b:Guid>
    <b:Author>
      <b:Author>
        <b:Corporate>articulo 2º de la Ley General de Sociedades Cooperativas</b:Corporate>
      </b:Author>
    </b:Author>
    <b:Title>Ley de cooperativas del Ecuador</b:Title>
    <b:Year>2001</b:Year>
    <b:CaseNumber>Codificación 000, Registro Oficial 400 </b:CaseNumber>
    <b:Month>agosto</b:Month>
    <b:Day>29</b:Day>
    <b:RefOrder>28</b:RefOrder>
  </b:Source>
  <b:Source>
    <b:Tag>Ary09</b:Tag>
    <b:SourceType>Book</b:SourceType>
    <b:Guid>{CB15E67D-C9F4-4BF8-8300-BF866A296BD4}</b:Guid>
    <b:Title>MATEMÁTICAS APLICADAS a la administración y a la economía</b:Title>
    <b:Year>2009</b:Year>
    <b:City>Mexico</b:City>
    <b:Publisher>Prentice Hall</b:Publisher>
    <b:Author>
      <b:Author>
        <b:NameList>
          <b:Person>
            <b:Last>Arya</b:Last>
            <b:First>Jagdish</b:First>
          </b:Person>
          <b:Person>
            <b:Last>Lardner</b:Last>
            <b:First>Robin</b:First>
          </b:Person>
        </b:NameList>
      </b:Author>
    </b:Author>
    <b:RefOrder>1</b:RefOrder>
  </b:Source>
  <b:Source>
    <b:Tag>Lóp15</b:Tag>
    <b:SourceType>DocumentFromInternetSite</b:SourceType>
    <b:Guid>{E4D52D2F-45C7-45F6-9EED-9624FACF6F0F}</b:Guid>
    <b:Title>EL ECONOMISTA</b:Title>
    <b:Year>2015</b:Year>
    <b:InternetSiteTitle>EL ECONOMISTA</b:InternetSiteTitle>
    <b:Month>mayo</b:Month>
    <b:Day>25</b:Day>
    <b:URL>https://www.eleconomista.com.mx/opinion/El-legado-de-John-Nash-la-teoria-de-juegos-20150525-0003.html</b:URL>
    <b:Author>
      <b:Author>
        <b:NameList>
          <b:Person>
            <b:Last>López-Dóriga Ostolaza</b:Last>
            <b:First>Joaquín </b:First>
          </b:Person>
        </b:NameList>
      </b:Author>
    </b:Author>
    <b:ShortTitle>El legado de John Nash: la teoria de juegos</b:ShortTitle>
    <b:RefOrder>2</b:RefOrder>
  </b:Source>
  <b:Source>
    <b:Tag>Cev20</b:Tag>
    <b:SourceType>Book</b:SourceType>
    <b:Guid>{530FF14A-BDD1-404E-A11D-3E3D3D76CC64}</b:Guid>
    <b:Title>ENSEÑANZA DE LA MATEMÁTICA FINANCIERA</b:Title>
    <b:Year>2020</b:Year>
    <b:City>Manta</b:City>
    <b:Publisher>ULEAM Editorial Universitaria</b:Publisher>
    <b:Author>
      <b:Author>
        <b:NameList>
          <b:Person>
            <b:Last>Cevallos Hoppe</b:Last>
            <b:Middle>Carlos </b:Middle>
            <b:First>Juan </b:First>
          </b:Person>
        </b:NameList>
      </b:Author>
    </b:Author>
    <b:RefOrder>3</b:RefOrder>
  </b:Source>
  <b:Source>
    <b:Tag>Col14</b:Tag>
    <b:SourceType>JournalArticle</b:SourceType>
    <b:Guid>{3331E2EC-A346-4D7C-B419-12960BB93B9F}</b:Guid>
    <b:Title>Lógica, ciencia y experticia en la valoración de la prueba</b:Title>
    <b:JournalName>Revista chilena de derecho</b:JournalName>
    <b:Year>2014</b:Year>
    <b:Pages>673-703</b:Pages>
    <b:Volume>41</b:Volume>
    <b:Issue>2</b:Issue>
    <b:DOI>http://dx.doi.org/10.4067/S0718-34372014000200011.</b:DOI>
    <b:Author>
      <b:Author>
        <b:NameList>
          <b:Person>
            <b:Last>Coloma</b:Last>
            <b:First>Rodrigo</b:First>
          </b:Person>
          <b:Person>
            <b:Last>Aguero</b:Last>
            <b:First>Claudio</b:First>
          </b:Person>
        </b:NameList>
      </b:Author>
    </b:Author>
    <b:URL>https://www.scielo.cl/scielo.php?pid=S0718-34372014000200011&amp;script=sci_abstract</b:URL>
    <b:RefOrder>2</b:RefOrder>
  </b:Source>
  <b:Source>
    <b:Tag>Riv203</b:Tag>
    <b:SourceType>Book</b:SourceType>
    <b:Guid>{2842CD22-6962-4CEB-AED4-EACB1EFEF9F7}</b:Guid>
    <b:Title>Estudio interdisciplinario sobre los Sistemas de Valoración y Estándares Probatorios en el derecho procesal colombiano</b:Title>
    <b:Year>2020</b:Year>
    <b:Author>
      <b:Author>
        <b:NameList>
          <b:Person>
            <b:Last>Rivera</b:Last>
            <b:First>Francisco</b:First>
          </b:Person>
          <b:Person>
            <b:Last>Rojas</b:Last>
            <b:First>Lina</b:First>
          </b:Person>
        </b:NameList>
      </b:Author>
    </b:Author>
    <b:URL>https://doi.org/10.16925/2357-5891.2019.02.01</b:URL>
    <b:RefOrder>3</b:RefOrder>
  </b:Source>
  <b:Source>
    <b:Tag>Cár221</b:Tag>
    <b:SourceType>JournalArticle</b:SourceType>
    <b:Guid>{A768EEB8-E7F5-4A05-A2C8-0FA217A30F26}</b:Guid>
    <b:Title>LaPrueba y su Valoracióndentrodel Código Orgánico General de Procesos, Ecuador.</b:Title>
    <b:JournalName>Revista científica Sociedad&amp; Tecnología</b:JournalName>
    <b:Year>2022</b:Year>
    <b:Pages>17-29</b:Pages>
    <b:Volume>5</b:Volume>
    <b:Issue>s1</b:Issue>
    <b:DOI>https://orcid.org/0000-0001-6359-3841</b:DOI>
    <b:Author>
      <b:Author>
        <b:NameList>
          <b:Person>
            <b:Last>Cárdenas</b:Last>
            <b:First>Karina</b:First>
          </b:Person>
          <b:Person>
            <b:Last>Cárdenas</b:Last>
            <b:First>Christian</b:First>
          </b:Person>
        </b:NameList>
      </b:Author>
    </b:Author>
    <b:URL>https://institutojubones.edu.ec/ojs/index.php/societec/article/view/230/514</b:URL>
    <b:RefOrder>4</b:RefOrder>
  </b:Source>
  <b:Source>
    <b:Tag>Cor213</b:Tag>
    <b:SourceType>JournalArticle</b:SourceType>
    <b:Guid>{617A87C2-8134-4DAF-BCC8-67EE4ED92CD5}</b:Guid>
    <b:Title>Sentencia 1158-17-EP/21: Garantía de la motivación</b:Title>
    <b:Year>2021</b:Year>
    <b:Author>
      <b:Author>
        <b:Corporate>Corte Constitucional del Ecuador</b:Corporate>
      </b:Author>
    </b:Author>
    <b:City>Quito</b:City>
    <b:URL>http://esacc.corteconstitucional.gob.ec/storage/api/v1/10_DWL_FL/e2NhcnBldGE6J3RyYW1pdGUnLCB1dWlkOidkYjI2NzM0NS05MjE2LTQ1ZDMtOGE5Ny03YTg2ZTAyMmYwYmYucGRmJ30=?fbclid=IwAR1ArJVS3zV7Q-WA4PsQ_BzRVA6wx9DEbmPHuxiWGijvVGH6nodJ3dit9hk</b:URL>
    <b:Month>Octubre </b:Month>
    <b:Day>20</b:Day>
    <b:RefOrder>6</b:RefOrder>
  </b:Source>
  <b:Source>
    <b:Tag>Cor17</b:Tag>
    <b:SourceType>JournalArticle</b:SourceType>
    <b:Guid>{37742E35-1BC7-4219-AE62-0E2B70C2BF36}</b:Guid>
    <b:Title>SENTENCIA N.° 305-17-SEP-CC</b:Title>
    <b:Year>2017</b:Year>
    <b:Author>
      <b:Author>
        <b:Corporate>Corte Constitucional del Ecuador</b:Corporate>
      </b:Author>
    </b:Author>
    <b:Month>Septiembre</b:Month>
    <b:Day>13</b:Day>
    <b:RefOrder>7</b:RefOrder>
  </b:Source>
  <b:Source>
    <b:Tag>Cus22</b:Tag>
    <b:SourceType>Book</b:SourceType>
    <b:Guid>{97517736-1831-4717-98DC-84E235805CAA}</b:Guid>
    <b:Title>Sistema de sana crítica racional</b:Title>
    <b:Year>2022</b:Year>
    <b:Publisher>JM Bosch</b:Publisher>
    <b:Author>
      <b:Author>
        <b:NameList>
          <b:Person>
            <b:Last>Cusi</b:Last>
            <b:First>Alanoca</b:First>
          </b:Person>
        </b:NameList>
      </b:Author>
    </b:Author>
    <b:URL>https://books.google.es/books?hl=es&amp;lr=&amp;id=4Uu3EAAAQBAJ&amp;oi=fnd&amp;pg=PA6&amp;dq=la+sana+critica+y+la+motivacion&amp;ots=WmdnFmJIr5&amp;sig=UCB2gYwsye8imm5sT3QxF2rrJto</b:URL>
    <b:RefOrder>10</b:RefOrder>
  </b:Source>
  <b:Source>
    <b:Tag>Mac23</b:Tag>
    <b:SourceType>JournalArticle</b:SourceType>
    <b:Guid>{8D08365D-6427-4AFA-8923-ED226CB57348}</b:Guid>
    <b:Title>Razonamiento probatorio, sana crítica y motivación judicial en la quaestio facti</b:Title>
    <b:JournalName>MQRInvestigar</b:JournalName>
    <b:Year>2023</b:Year>
    <b:Pages>578-613</b:Pages>
    <b:Author>
      <b:Author>
        <b:NameList>
          <b:Person>
            <b:Last>Macías</b:Last>
            <b:First>Santos</b:First>
          </b:Person>
        </b:NameList>
      </b:Author>
    </b:Author>
    <b:Volume>7</b:Volume>
    <b:Issue>2</b:Issue>
    <b:URL>http://www.investigarmqr.com/ojs/index.php/mqr/article/view/362</b:URL>
    <b:RefOrder>12</b:RefOrder>
  </b:Source>
  <b:Source>
    <b:Tag>Esc18</b:Tag>
    <b:SourceType>JournalArticle</b:SourceType>
    <b:Guid>{F7DF8993-8B1C-4DA1-B976-443E79A4B58C}</b:Guid>
    <b:Title>La sana crítica y el olvido de las reglas de sana crítica</b:Title>
    <b:JournalName>Revista de Derecho</b:JournalName>
    <b:Year>2018</b:Year>
    <b:Pages>303-325</b:Pages>
    <b:Author>
      <b:Author>
        <b:NameList>
          <b:Person>
            <b:Last>Escobar</b:Last>
            <b:First>Johann</b:First>
          </b:Person>
        </b:NameList>
      </b:Author>
    </b:Author>
    <b:Volume>31</b:Volume>
    <b:Issue>1</b:Issue>
    <b:URL>https://www.scielo.cl/scielo.php?pid=S0718-09502018000100303&amp;script=sci_abstract</b:URL>
    <b:RefOrder>8</b:RefOrder>
  </b:Source>
  <b:Source>
    <b:Tag>Val203</b:Tag>
    <b:SourceType>JournalArticle</b:SourceType>
    <b:Guid>{F86E01B5-ECB1-431D-B0E1-AACBD36632E8}</b:Guid>
    <b:Title>Enfoque actual de la motivación de las sentencias. Su análisis como componente del debido proceso</b:Title>
    <b:JournalName>Revista de Derecho (Universidad Católica Dámaso A. Larrañaga, Facultad de Derecho)</b:JournalName>
    <b:Year>2020</b:Year>
    <b:Pages>72-90</b:Pages>
    <b:Author>
      <b:Author>
        <b:NameList>
          <b:Person>
            <b:Last>Valenzuela</b:Last>
            <b:First>Gastón</b:First>
          </b:Person>
        </b:NameList>
      </b:Author>
    </b:Author>
    <b:Volume>21</b:Volume>
    <b:URL>http://www.scielo.edu.uy/scielo.php?pid=S2393-61932020000100072&amp;script=sci_arttext</b:URL>
    <b:RefOrder>13</b:RefOrder>
  </b:Source>
  <b:Source>
    <b:Tag>Dav24</b:Tag>
    <b:SourceType>JournalArticle</b:SourceType>
    <b:Guid>{6B26A979-CF92-4AE6-A50A-564F333426E0}</b:Guid>
    <b:Author>
      <b:Author>
        <b:NameList>
          <b:Person>
            <b:Last>Davis</b:Last>
            <b:First>Maya</b:First>
          </b:Person>
        </b:NameList>
      </b:Author>
    </b:Author>
    <b:Title>La OMS declara el brote de mpox (viruela del mono) emergencia sanitaria mundial</b:Title>
    <b:JournalName>CNN Salud</b:JournalName>
    <b:Year>2024</b:Year>
    <b:Month>Agosto</b:Month>
    <b:Day>14</b:Day>
    <b:URL>https://cnnespanol.cnn.com/2024/08/14/oms-brote-mpox-viruela-del-mono-emergencia-sanitaria-mundial-trax</b:URL>
    <b:RefOrder>2</b:RefOrder>
  </b:Source>
  <b:Source>
    <b:Tag>CIR24</b:Tag>
    <b:SourceType>JournalArticle</b:SourceType>
    <b:Guid>{F076A039-AEBF-4713-81CA-EC9496BD3A22}</b:Guid>
    <b:Author>
      <b:Author>
        <b:NameList>
          <b:Person>
            <b:Last>Cruz</b:Last>
            <b:First>Roja</b:First>
          </b:Person>
        </b:NameList>
      </b:Author>
    </b:Author>
    <b:Title>¿Qué es la viruela símica (mpox)? Respondemos sus preguntas.</b:Title>
    <b:Year>2024</b:Year>
    <b:Month>Agosto</b:Month>
    <b:Day>28</b:Day>
    <b:URL>https://www.ifrc.org/es/articulo/que-es-viruela-simica-mpox-respondemos-sus-preguntas</b:URL>
    <b:JournalName>+CIFRC</b:JournalName>
    <b:RefOrder>39</b:RefOrder>
  </b:Source>
  <b:Source>
    <b:Tag>Pol24</b:Tag>
    <b:SourceType>JournalArticle</b:SourceType>
    <b:Guid>{81DB7536-020F-455E-99ED-AE7FF7AB58C6}</b:Guid>
    <b:Author>
      <b:Author>
        <b:NameList>
          <b:Person>
            <b:Last>Metropolitana</b:Last>
            <b:First>Policlínica</b:First>
          </b:Person>
        </b:NameList>
      </b:Author>
    </b:Author>
    <b:Title>Viruela del mono (Mpox): Origen, síntomas y tipos de contagio</b:Title>
    <b:Year>2024</b:Year>
    <b:Month>Agosto</b:Month>
    <b:Day>20</b:Day>
    <b:URL>https://policlinicametropolitana.org/informacion-de-salud/viruela-del-mono-origen-sintomas-y-tipos-de-contagio/</b:URL>
    <b:JournalName>Policlínica Metropolitana</b:JournalName>
    <b:RefOrder>3</b:RefOrder>
  </b:Source>
  <b:Source>
    <b:Tag>Dra22</b:Tag>
    <b:SourceType>JournalArticle</b:SourceType>
    <b:Guid>{0C257B73-3139-492E-BD3E-18A6C12957EE}</b:Guid>
    <b:Author>
      <b:Author>
        <b:NameList>
          <b:Person>
            <b:Last>Roig</b:Last>
            <b:First>Gómez</b:First>
          </b:Person>
        </b:NameList>
      </b:Author>
    </b:Author>
    <b:Title>Viruela del Mono y Embarazo</b:Title>
    <b:Year>2022</b:Year>
    <b:URL>https://www.gomezroig.com/viruela-del-mono-y-embarazo/</b:URL>
    <b:JournalName>Instituto Dra.Gómez Roing</b:JournalName>
    <b:RefOrder>4</b:RefOrder>
  </b:Source>
  <b:Source>
    <b:Tag>Kar22</b:Tag>
    <b:SourceType>JournalArticle</b:SourceType>
    <b:Guid>{66F839FD-D7DD-4A78-83AD-8AFDFC775A6A}</b:Guid>
    <b:Author>
      <b:Author>
        <b:NameList>
          <b:Person>
            <b:Last>Ravin</b:Last>
            <b:First>Karen</b:First>
          </b:Person>
        </b:NameList>
      </b:Author>
    </b:Author>
    <b:Title>Viruela del mono</b:Title>
    <b:Year>2022</b:Year>
    <b:Month>Agosto</b:Month>
    <b:URL>https://kidshealth.org/es/parents/monkeypox.html</b:URL>
    <b:JournalName>Nemours Kids Health</b:JournalName>
    <b:RefOrder>5</b:RefOrder>
  </b:Source>
  <b:Source>
    <b:Tag>Til23</b:Tag>
    <b:SourceType>JournalArticle</b:SourceType>
    <b:Guid>{2E0B5CF8-BC1B-44C8-8017-98296D9FD5B9}</b:Guid>
    <b:Author>
      <b:Author>
        <b:NameList>
          <b:Person>
            <b:Last>Fox</b:Last>
            <b:First>Tilly</b:First>
          </b:Person>
          <b:Person>
            <b:Last>Gould</b:Last>
            <b:First>Susan</b:First>
          </b:Person>
          <b:Person>
            <b:Last>Princy</b:Last>
            <b:First>Naveena</b:First>
          </b:Person>
          <b:Person>
            <b:Last>Rowland</b:Last>
            <b:First>Tim</b:First>
          </b:Person>
          <b:Person>
            <b:Last>Lutje</b:Last>
            <b:First>Vittoria</b:First>
          </b:Person>
          <b:Person>
            <b:Last>Kuehn</b:Last>
            <b:First>Rebecca</b:First>
          </b:Person>
        </b:NameList>
      </b:Author>
    </b:Author>
    <b:Title>Tratamientos para la viruela símica en humanos</b:Title>
    <b:Year>2023</b:Year>
    <b:Month>Marzo</b:Month>
    <b:Day>14</b:Day>
    <b:URL>https://www.cochranelibrary.com/es/cdsr/doi/10.1002/14651858.CD015769/full/es</b:URL>
    <b:JournalName>Biblioteca Cochrane</b:JournalName>
    <b:RefOrder>6</b:RefOrder>
  </b:Source>
  <b:Source>
    <b:Tag>Jav23</b:Tag>
    <b:SourceType>JournalArticle</b:SourceType>
    <b:Guid>{281A48AA-864D-4C15-A917-09E0A70B491A}</b:Guid>
    <b:Author>
      <b:Author>
        <b:NameList>
          <b:Person>
            <b:Last>Alvarez</b:Last>
            <b:First>Javier</b:First>
          </b:Person>
          <b:Person>
            <b:Last>Jaramillo</b:Last>
            <b:First>Damary</b:First>
          </b:Person>
        </b:NameList>
      </b:Author>
    </b:Author>
    <b:Title>Viruela símica: una revisión narrativa de la fisiopatología</b:Title>
    <b:InternetSiteTitle>Monkeypox: a narrative review of pathophysiology</b:InternetSiteTitle>
    <b:Year>2023</b:Year>
    <b:Month>Febrero</b:Month>
    <b:URL>https://www.scielo.cl/scielo.php?script=sci_arttext&amp;pid=S0716-10182023000100021</b:URL>
    <b:JournalName>Revista Chilena de Infectología</b:JournalName>
    <b:DOI>http://dx.doi.org/10.4067/S0716-10182023000100021 </b:DOI>
    <b:RefOrder>7</b:RefOrder>
  </b:Source>
  <b:Source>
    <b:Tag>Rod22</b:Tag>
    <b:SourceType>JournalArticle</b:SourceType>
    <b:Guid>{45415533-E992-49D6-AC79-85AF64236C7E}</b:Guid>
    <b:Author>
      <b:Author>
        <b:NameList>
          <b:Person>
            <b:Last>Rodríguez</b:Last>
            <b:First>Eduardo</b:First>
          </b:Person>
          <b:Person>
            <b:Last>González</b:Last>
            <b:First>Esteban</b:First>
          </b:Person>
          <b:Person>
            <b:Last>Pérez</b:Last>
            <b:First>Hector</b:First>
          </b:Person>
          <b:Person>
            <b:Last>Esparza</b:Last>
            <b:First>Segio</b:First>
          </b:Person>
          <b:Person>
            <b:Last>Escobedo</b:Last>
            <b:First>Rodrigo</b:First>
          </b:Person>
          <b:Person>
            <b:Last>Vázquez</b:Last>
            <b:First>Maricela</b:First>
          </b:Person>
          <b:Person>
            <b:Last>Aguirre</b:Last>
            <b:First>Alejandra</b:First>
          </b:Person>
          <b:Person>
            <b:Last>Morfín</b:Last>
            <b:First>Rayo</b:First>
          </b:Person>
        </b:NameList>
      </b:Author>
    </b:Author>
    <b:Title>Mpox (viruela del simio, viruela del mono, Monkeypox).</b:Title>
    <b:Year>2022</b:Year>
    <b:Month>Octubre</b:Month>
    <b:URL>https://www.medigraphic.com/pdfs/micro/ei-2022/ei224c.pdf</b:URL>
    <b:JournalName>Enfermedades Infecciosas y Microbiología,</b:JournalName>
    <b:RefOrder>40</b:RefOrder>
  </b:Source>
  <b:Source>
    <b:Tag>Jor22</b:Tag>
    <b:SourceType>JournalArticle</b:SourceType>
    <b:Guid>{D817D5BD-BC26-492F-ADF6-AF87936FC460}</b:Guid>
    <b:Author>
      <b:Author>
        <b:NameList>
          <b:Person>
            <b:Last>Gómez</b:Last>
            <b:First>Jorge</b:First>
          </b:Person>
        </b:NameList>
      </b:Author>
    </b:Author>
    <b:Title>Epidemiología de la Viruela de mono</b:Title>
    <b:Year>2022</b:Year>
    <b:Month>Abril</b:Month>
    <b:URL>https://revistadiagnostico.fihu.org.pe/index.php/diagnostico/article/view/417/412</b:URL>
    <b:DOI>https://orcid.org/0000-0003-1342-3507</b:DOI>
    <b:JournalName>Fundación Instituto Hipólito Unanue</b:JournalName>
    <b:RefOrder>8</b:RefOrder>
  </b:Source>
  <b:Source>
    <b:Tag>Chi22</b:Tag>
    <b:SourceType>DocumentFromInternetSite</b:SourceType>
    <b:Guid>{074FC7E4-E388-4904-894D-70EB858A46DC}</b:Guid>
    <b:Author>
      <b:Author>
        <b:NameList>
          <b:Person>
            <b:Last>Chipana</b:Last>
            <b:First>Jackeline</b:First>
          </b:Person>
        </b:NameList>
      </b:Author>
    </b:Author>
    <b:Title>Plan de intervención preventivo promocional contra la viruela del mono en el personal policial de la región Moquegua – Provincia Mariscal Nieto, 2022</b:Title>
    <b:Year>2022</b:Year>
    <b:Month>Noviembre</b:Month>
    <b:Day>15</b:Day>
    <b:URL>https://repositorio.unac.edu.pe/bitstream/handle/20.500.12952/7599/JACKELINE%20ROSSEMARY%20CHIPANA%20AYAMAMANI.pdf?sequence=1&amp;isAllowed=y</b:URL>
    <b:RefOrder>9</b:RefOrder>
  </b:Source>
  <b:Source>
    <b:Tag>Org242</b:Tag>
    <b:SourceType>JournalArticle</b:SourceType>
    <b:Guid>{9B6848FC-5281-4D70-8297-23DEF2B6AB67}</b:Guid>
    <b:Author>
      <b:Author>
        <b:NameList>
          <b:Person>
            <b:Last>OMS</b:Last>
            <b:First>Organización</b:First>
            <b:Middle>Mundial de la Salud</b:Middle>
          </b:Person>
        </b:NameList>
      </b:Author>
    </b:Author>
    <b:Year>2024</b:Year>
    <b:Month>Agosto</b:Month>
    <b:Day>26</b:Day>
    <b:URL>https://iris.who.int/bitstream/handle/10665/378024/WHO-MPX-Laboratory-2024.1-spa.pdf?sequence=1</b:URL>
    <b:InternetSiteTitle>Viruela símica (mpox)</b:InternetSiteTitle>
    <b:JournalName>Organización Mundial de Salud</b:JournalName>
    <b:RefOrder>10</b:RefOrder>
  </b:Source>
  <b:Source>
    <b:Tag>Gor23</b:Tag>
    <b:SourceType>BookSection</b:SourceType>
    <b:Guid>{BFE81592-D7BF-4887-87DD-DCB922C06301}</b:Guid>
    <b:Author>
      <b:Author>
        <b:NameList>
          <b:Person>
            <b:Last>Orive</b:Last>
            <b:First>Gorka</b:First>
          </b:Person>
          <b:Person>
            <b:Last>Pérez</b:Last>
            <b:First>Elisa</b:First>
          </b:Person>
          <b:Person>
            <b:Last>López</b:Last>
            <b:First>Ignacio</b:First>
          </b:Person>
        </b:NameList>
      </b:Author>
      <b:BookAuthor>
        <b:NameList>
          <b:Person>
            <b:Last>Orive</b:Last>
            <b:First>Gorka</b:First>
          </b:Person>
          <b:Person>
            <b:Last>Pérez-Ramírez</b:Last>
            <b:First>Elisa</b:First>
          </b:Person>
          <b:Person>
            <b:Last>López-Goñi</b:Last>
            <b:First>Ignacio</b:First>
          </b:Person>
        </b:NameList>
      </b:BookAuthor>
    </b:Author>
    <b:Title>Salud Global</b:Title>
    <b:Year>2023</b:Year>
    <b:URL>https://books.google.es/books?hl=es&amp;lr=&amp;id=DgXLEAAAQBAJ&amp;oi=fnd&amp;pg=PT2&amp;dq=El+Monkeypox+virus+es+una+zoonosis,+lo+que+significa+que+su+principal+v%C3%ADa+de+transmisi%C3%B3n+se+da+desde+animales+a+humanos.+Los+animales+reservorios+del+virus+se+encuentran+pr</b:URL>
    <b:Pages>304</b:Pages>
    <b:BookTitle>La nueva estrategia frente a la amenaza medioambiental</b:BookTitle>
    <b:Publisher>EDICIONES B, 2023</b:Publisher>
    <b:RefOrder>11</b:RefOrder>
  </b:Source>
  <b:Source>
    <b:Tag>Reg22</b:Tag>
    <b:SourceType>JournalArticle</b:SourceType>
    <b:Guid>{F246AFC9-7A8D-484E-8B6E-9BC33878C537}</b:Guid>
    <b:Author>
      <b:Author>
        <b:NameList>
          <b:Person>
            <b:Last>Sosa</b:Last>
            <b:First>Regina</b:First>
          </b:Person>
        </b:NameList>
      </b:Author>
    </b:Author>
    <b:Title>Viruela símica, un reto para la salud pública mundial</b:Title>
    <b:Year>2022</b:Year>
    <b:Month>Agosto</b:Month>
    <b:URL>https://www.redalyc.org/articulo.oa?id=378277403001</b:URL>
    <b:JournalName>Redalyc</b:JournalName>
    <b:DOI>https://orcid.org/0000-0002-4034-2289</b:DOI>
    <b:RefOrder>12</b:RefOrder>
  </b:Source>
  <b:Source>
    <b:Tag>LeV24</b:Tag>
    <b:SourceType>JournalArticle</b:SourceType>
    <b:Guid>{4E5DF005-A9EF-44A1-9967-48D72163B84E}</b:Guid>
    <b:Author>
      <b:Author>
        <b:NameList>
          <b:Person>
            <b:Last>Vavasseur</b:Last>
            <b:First>Benjamín</b:First>
          </b:Person>
          <b:Person>
            <b:Last>Bendaund</b:Last>
            <b:First>Sihem</b:First>
          </b:Person>
          <b:Person>
            <b:Last>Taieb</b:Last>
            <b:First>Sarah</b:First>
          </b:Person>
          <b:Person>
            <b:Last>Heym</b:Last>
            <b:First>Beate</b:First>
          </b:Person>
          <b:Person>
            <b:Last>Ysmail</b:Last>
            <b:First>Dahlouk</b:First>
          </b:Person>
          <b:Person>
            <b:Last>Leclerc</b:Last>
            <b:First>Eloise,</b:First>
            <b:Middle>Metaye, Antonin</b:Middle>
          </b:Person>
          <b:Person>
            <b:Last>Bessanguem</b:Last>
            <b:First>Bernard</b:First>
          </b:Person>
          <b:Person>
            <b:Last>Bourguignon</b:Last>
            <b:First>Josee</b:First>
          </b:Person>
          <b:Person>
            <b:Last>Taouk</b:Last>
            <b:First>Milad</b:First>
          </b:Person>
          <b:Person>
            <b:Last>Gabarre</b:Last>
            <b:First>Anne</b:First>
          </b:Person>
          <b:Person>
            <b:Last>Marot</b:Last>
            <b:First>Stephane</b:First>
          </b:Person>
          <b:Person>
            <b:Last>Tepper</b:Last>
            <b:First>Sarah</b:First>
          </b:Person>
          <b:Person>
            <b:Last>Lidove</b:Last>
            <b:First>Olivier</b:First>
          </b:Person>
          <b:Person>
            <b:Last>Etieney</b:Last>
            <b:First>Isabelle</b:First>
          </b:Person>
        </b:NameList>
      </b:Author>
    </b:Author>
    <b:Title>Anal Monkeypox Disease: Description of 65 Cases</b:Title>
    <b:Year>2024</b:Year>
    <b:Month>Febrero</b:Month>
    <b:URL>https://journals.lww.com/dcrjournal/abstract/2024/02000/anal_monkeypox_disease__description_of_65_cases.13.aspx</b:URL>
    <b:JournalName>ASCRS</b:JournalName>
    <b:RefOrder>13</b:RefOrder>
  </b:Source>
  <b:Source>
    <b:Tag>ACa23</b:Tag>
    <b:SourceType>JournalArticle</b:SourceType>
    <b:Guid>{F472CF66-3DE1-4BE8-91B6-2640EDB5A3A1}</b:Guid>
    <b:Author>
      <b:Author>
        <b:NameList>
          <b:Person>
            <b:Last>Catala</b:Last>
            <b:First>A</b:First>
          </b:Person>
          <b:Person>
            <b:Last>Riera</b:Last>
            <b:First>J</b:First>
          </b:Person>
          <b:Person>
            <b:Last>Fuertes</b:Last>
            <b:First>I</b:First>
          </b:Person>
        </b:NameList>
      </b:Author>
    </b:Author>
    <b:Title>MPOX (antes viruela del mono): revisión de los aspectos clínicos, epidemiológicos, diagnósticos y terapéuticos más relevantes para el dermatólogo</b:Title>
    <b:Year>2023</b:Year>
    <b:Month>Abril</b:Month>
    <b:URL>https://www.sciencedirect.com/science/article/pii/S0001731023000029</b:URL>
    <b:JournalName>Science Direct</b:JournalName>
    <b:DOI>https://doi.org/10.1016/j.ad.2023.01.002</b:DOI>
    <b:RefOrder>14</b:RefOrder>
  </b:Source>
  <b:Source>
    <b:Tag>Ros22</b:Tag>
    <b:SourceType>JournalArticle</b:SourceType>
    <b:Guid>{0B9B33C3-533C-4350-8785-346F61FDFFB1}</b:Guid>
    <b:Author>
      <b:Author>
        <b:NameList>
          <b:Person>
            <b:Last>Rosado</b:Last>
            <b:First>Karla</b:First>
          </b:Person>
          <b:Person>
            <b:Last>Arroyo</b:Last>
            <b:First>Karla</b:First>
          </b:Person>
          <b:Person>
            <b:Last>Puerto</b:Last>
            <b:First>Fernando</b:First>
          </b:Person>
          <b:Person>
            <b:Last>Regón</b:Last>
            <b:First>García</b:First>
          </b:Person>
        </b:NameList>
      </b:Author>
    </b:Author>
    <b:Title>Brotes de viruela del mono y su presencia en México</b:Title>
    <b:JournalName>Bioagrociencias</b:JournalName>
    <b:Year>2022</b:Year>
    <b:Month>Junio</b:Month>
    <b:URL>https://researchgate.net/profile/Karla-Rossanet/publication/361133737_Brotes_de_viruela_del_mono_y_su_presencia_en_Mexico_Divulgacion/links/629ead506886635d5cc57aa6/Brotes-de-viruela-del-mono-y-su-presencia-en-Mexico-Divulgacion.pdf</b:URL>
    <b:DOI> 10.56369/BAC.4374</b:DOI>
    <b:RefOrder>15</b:RefOrder>
  </b:Source>
  <b:Source>
    <b:Tag>Sur12</b:Tag>
    <b:SourceType>InternetSite</b:SourceType>
    <b:Guid>{F408F6CA-608A-4571-95A3-56279B02877B}</b:Guid>
    <b:Author>
      <b:Author>
        <b:NameList>
          <b:Person>
            <b:Last>Surinyach</b:Last>
            <b:First>Xavier</b:First>
          </b:Person>
        </b:NameList>
      </b:Author>
    </b:Author>
    <b:Title>Los cazadores de trofeos matan cada año en África a 105.000 animales, entre ellos 3.800 búfalos, 800 leopardos, 640 elefantes y 600 leones</b:Title>
    <b:Year>2012</b:Year>
    <b:Month>Diciembre </b:Month>
    <b:URL>https://elpais.com/elpais/2015/08/10/planeta_futuro/1439219723_282087.html</b:URL>
    <b:RefOrder>17</b:RefOrder>
  </b:Source>
  <b:Source>
    <b:Tag>Con24</b:Tag>
    <b:SourceType>BookSection</b:SourceType>
    <b:Guid>{BB394EB2-E3B5-4CB6-B00D-CDED7FEB5ECC}</b:Guid>
    <b:Author>
      <b:Author>
        <b:NameList>
          <b:Person>
            <b:Last>Contreras</b:Last>
            <b:First>Abel</b:First>
          </b:Person>
        </b:NameList>
      </b:Author>
      <b:BookAuthor>
        <b:NameList>
          <b:Person>
            <b:Last>Carvajal</b:Last>
            <b:First>Abel</b:First>
            <b:Middle>Contreras</b:Middle>
          </b:Person>
        </b:NameList>
      </b:BookAuthor>
    </b:Author>
    <b:Title>El Diclofenaco en especies salvajes</b:Title>
    <b:Year>2024</b:Year>
    <b:URL>https://books.google.es/books?id=iXciEQAAQBAJ&amp;printsec=frontcover&amp;hl=es&amp;source=gbs_ge_summary_r&amp;cad=0#v=onepage&amp;q&amp;f=false</b:URL>
    <b:BookTitle>El Diclofenaco en especies salvajes</b:BookTitle>
    <b:Pages>60</b:Pages>
    <b:Publisher>Abel Contreras Carvajal, 2024</b:Publisher>
    <b:RefOrder>18</b:RefOrder>
  </b:Source>
  <b:Source>
    <b:Tag>Dan22</b:Tag>
    <b:SourceType>JournalArticle</b:SourceType>
    <b:Guid>{CF137A34-5976-4D21-A944-40C5C8A850CF}</b:Guid>
    <b:Author>
      <b:Author>
        <b:NameList>
          <b:Person>
            <b:Last>Quinancela</b:Last>
            <b:First>Danny</b:First>
          </b:Person>
          <b:Person>
            <b:Last>Manteca</b:Last>
            <b:First>María</b:First>
            <b:Middle>de los Ángeles</b:Middle>
          </b:Person>
          <b:Person>
            <b:Last>Guerrón</b:Last>
            <b:First>Stephany</b:First>
          </b:Person>
          <b:Person>
            <b:Last>Martinez</b:Last>
            <b:First>Christián</b:First>
          </b:Person>
        </b:NameList>
      </b:Author>
    </b:Author>
    <b:Title>Características clínicas y manejo de la viruela del mono</b:Title>
    <b:Year>2022</b:Year>
    <b:Month>Agosto</b:Month>
    <b:Day>1</b:Day>
    <b:URL>https://www.reciamuc.com/index.php/RECIAMUC/article/view/907/1327</b:URL>
    <b:JournalName>Reaciamuc</b:JournalName>
    <b:DOI>https://doi.org/10.26820/reciamuc/6.(3).julio.2022.175-280</b:DOI>
    <b:RefOrder>20</b:RefOrder>
  </b:Source>
  <b:Source>
    <b:Tag>Org241</b:Tag>
    <b:SourceType>JournalArticle</b:SourceType>
    <b:Guid>{BDACC58C-F148-4D76-BAE4-4C73D3946D8D}</b:Guid>
    <b:Author>
      <b:Author>
        <b:NameList>
          <b:Person>
            <b:Last>Padrón</b:Last>
            <b:First>Maite</b:First>
          </b:Person>
        </b:NameList>
      </b:Author>
    </b:Author>
    <b:Year>2024</b:Year>
    <b:Month>Noviembre</b:Month>
    <b:Day>15</b:Day>
    <b:URL>https://mefavila.sld.cu/index.php/mefavila2024/2024/paper/viewFile/881/676</b:URL>
    <b:InternetSiteTitle>Pruebas de diagnóstico para el virus de la Viruela de mono</b:InternetSiteTitle>
    <b:Title>MeFAvilla</b:Title>
    <b:RefOrder>21</b:RefOrder>
  </b:Source>
  <b:Source>
    <b:Tag>Pri22</b:Tag>
    <b:SourceType>JournalArticle</b:SourceType>
    <b:Guid>{6C3F51D4-D9D1-44DA-9450-1126350803D3}</b:Guid>
    <b:Author>
      <b:Author>
        <b:NameList>
          <b:Person>
            <b:Last>Pritish</b:Last>
            <b:First>K</b:First>
          </b:Person>
          <b:Person>
            <b:Last>Tosh</b:Last>
            <b:First>M</b:First>
          </b:Person>
        </b:NameList>
      </b:Author>
    </b:Author>
    <b:Title>Viruela del mono: ¿qué es y cómo se puede prevenir?</b:Title>
    <b:Year>2022</b:Year>
    <b:URL>https://www.mayoclinic.org/es/diseases-conditions/infectious-diseases/expert-answers/monkeypox-faq/faq-20533608#:~:text=No%20hay%20ning%C3%BAn%20tratamiento%20espec%C3%ADfico,o%20el%20brincidofovir%20(Tembexa).</b:URL>
    <b:JournalName>Mayo Clinic</b:JournalName>
    <b:RefOrder>23</b:RefOrder>
  </b:Source>
  <b:Source>
    <b:Tag>Vil24</b:Tag>
    <b:SourceType>JournalArticle</b:SourceType>
    <b:Guid>{58CF6520-45F6-4902-AA4E-DD92296A75BE}</b:Guid>
    <b:Author>
      <b:Author>
        <b:NameList>
          <b:Person>
            <b:Last>Rebecca</b:Last>
            <b:First>C</b:First>
          </b:Person>
          <b:Person>
            <b:Last>Hoesli</b:Last>
            <b:First>MD</b:First>
          </b:Person>
          <b:Person>
            <b:Last>Arón</b:Last>
            <b:First>L</b:First>
          </b:Person>
          <b:Person>
            <b:Last>Thatcher</b:Last>
            <b:First>MD</b:First>
          </b:Person>
          <b:Person>
            <b:Last>Norman</b:Last>
            <b:First>D</b:First>
          </b:Person>
          <b:Person>
            <b:Last>Hogykyan</b:Last>
            <b:First>MD</b:First>
          </b:Person>
        </b:NameList>
      </b:Author>
    </b:Author>
    <b:Title>Actividad, seguridad y viabilidad de cidofovir e imiquimod para el tratamiento de la neoplasia intraepitelial vulvar (RT 3 VIN): ensayo de fase 2, multicéntrico, abierto y aleatorizado</b:Title>
    <b:Year>2020</b:Year>
    <b:Month>Enero</b:Month>
    <b:URL>https://jamanetwork.com/journals/jamaotolaryngology/fullarticle/2757857#google_vignette</b:URL>
    <b:JournalName>Jama Otolaryngology Head &amp; Neck Surgery</b:JournalName>
    <b:DOI>doi:10.1001/jamaoto.2019.4029</b:DOI>
    <b:RefOrder>25</b:RefOrder>
  </b:Source>
  <b:Source>
    <b:Tag>Jav231</b:Tag>
    <b:SourceType>JournalArticle</b:SourceType>
    <b:Guid>{9CBFCAC9-084A-449E-8AC7-E9B1F1907D09}</b:Guid>
    <b:Author>
      <b:Author>
        <b:NameList>
          <b:Person>
            <b:Last>Arraz</b:Last>
            <b:First>Javier</b:First>
          </b:Person>
          <b:Person>
            <b:Last>Molero</b:Last>
            <b:First>José</b:First>
          </b:Person>
          <b:Person>
            <b:Last>Gutiérriez</b:Last>
            <b:First>María</b:First>
          </b:Person>
        </b:NameList>
      </b:Author>
    </b:Author>
    <b:Title>Manejo desde atención primaria de la infección por la viruela del mono (MPOX) en humanos</b:Title>
    <b:Year>2023</b:Year>
    <b:URL>https://www.elsevier.es/es-revista-atencion-primaria-27-articulo-manejo-desde-atencion-primaria-infeccion-S0212656723001130</b:URL>
    <b:JournalName>ELSEVIER</b:JournalName>
    <b:RefOrder>30</b:RefOrder>
  </b:Source>
  <b:Source>
    <b:Tag>Org24</b:Tag>
    <b:SourceType>InternetSite</b:SourceType>
    <b:Guid>{556AC3FB-31A2-4B32-B5AE-B69320839498}</b:Guid>
    <b:Author>
      <b:Author>
        <b:NameList>
          <b:Person>
            <b:Last>OPS</b:Last>
          </b:Person>
        </b:NameList>
      </b:Author>
    </b:Author>
    <b:Year>2024</b:Year>
    <b:Month>Mayo</b:Month>
    <b:Day>10</b:Day>
    <b:URL>https://www.paho.org/es/documentos/directrices-laboratorio-para-deteccion-diagnostico-infeccion-por-virus-mpox-27-agosto</b:URL>
    <b:InternetSiteTitle>Directrices de laboratorio para la detección y el diagnóstico de la infección por el virus de mpox - 27 agosto 2024</b:InternetSiteTitle>
    <b:RefOrder>41</b:RefOrder>
  </b:Source>
  <b:Source>
    <b:Tag>Viv22</b:Tag>
    <b:SourceType>JournalArticle</b:SourceType>
    <b:Guid>{D1DD571F-9E74-4FFD-BF67-A40BF032152E}</b:Guid>
    <b:Author>
      <b:Author>
        <b:NameList>
          <b:Person>
            <b:Last>Luchsinger</b:Last>
            <b:First>Vivian</b:First>
          </b:Person>
          <b:Person>
            <b:Last>Dabanch</b:Last>
            <b:First>Jeannette</b:First>
          </b:Person>
          <b:Person>
            <b:Last>King</b:Last>
            <b:First>Alejandra</b:First>
          </b:Person>
          <b:Person>
            <b:Last>Wilhelm</b:Last>
            <b:First>Jan</b:First>
          </b:Person>
          <b:Person>
            <b:Last>Saldaña</b:Last>
            <b:First>Adiela</b:First>
          </b:Person>
          <b:Person>
            <b:Last>Paz</b:Last>
            <b:First>María</b:First>
          </b:Person>
          <b:Person>
            <b:Last>García</b:Last>
            <b:First>Christian</b:First>
          </b:Person>
          <b:Person>
            <b:Last>Endeiza</b:Last>
            <b:First>María</b:First>
            <b:Middle>L</b:Middle>
          </b:Person>
          <b:Person>
            <b:Last>Rodríguez</b:Last>
            <b:First>Jaime</b:First>
          </b:Person>
        </b:NameList>
      </b:Author>
    </b:Author>
    <b:Title>Recomendación del Comité Asesor de Vacunas y Estrategias de Inmunización (CAVEI) sobre vacunación contra viruela símica en Chile</b:Title>
    <b:Year>2022</b:Year>
    <b:Month>Diciembre</b:Month>
    <b:URL>https://www.scielo.cl/scielo.php?pid=S0716-10182022000600731&amp;script=sci_arttext</b:URL>
    <b:JournalName>Scielo</b:JournalName>
    <b:RefOrder>31</b:RefOrder>
  </b:Source>
  <b:Source>
    <b:Tag>Edo24</b:Tag>
    <b:SourceType>ArticleInAPeriodical</b:SourceType>
    <b:Guid>{A2359898-045F-4079-A26B-E3CE648E2105}</b:Guid>
    <b:Author>
      <b:Author>
        <b:NameList>
          <b:Person>
            <b:Last>Giribaldi</b:Last>
            <b:First>Edoardo</b:First>
          </b:Person>
        </b:NameList>
      </b:Author>
    </b:Author>
    <b:Title>Miles de niños africanos afectados por la viruela del mono</b:Title>
    <b:Year>2024</b:Year>
    <b:Month>Septiembre</b:Month>
    <b:Day>18</b:Day>
    <b:URL>https://www.vaticannews.va/es/mundo/news/2024-09/viruela-simica-llamamiento-africa-unicef.html</b:URL>
    <b:PeriodicalTitle>Vatican News </b:PeriodicalTitle>
    <b:RefOrder>34</b:RefOrder>
  </b:Source>
  <b:Source>
    <b:Tag>Org22</b:Tag>
    <b:SourceType>JournalArticle</b:SourceType>
    <b:Guid>{89C8ECCC-5423-425B-84B5-F85582A26DBC}</b:Guid>
    <b:Author>
      <b:Author>
        <b:NameList>
          <b:Person>
            <b:Last>ONU</b:Last>
            <b:First>Organización</b:First>
            <b:Middle>de las Naciones Unidas</b:Middle>
          </b:Person>
        </b:NameList>
      </b:Author>
    </b:Author>
    <b:Title>La viruela del mono ya está presente en 14 países de América con más de 1300 casos</b:Title>
    <b:Year>2022</b:Year>
    <b:Month>Julio</b:Month>
    <b:Day>10</b:Day>
    <b:URL>https://news.un.org/es/story/2022/07/1511522</b:URL>
    <b:JournalName>Naciones Unidad </b:JournalName>
    <b:RefOrder>35</b:RefOrder>
  </b:Source>
  <b:Source>
    <b:Tag>Min221</b:Tag>
    <b:SourceType>InternetSite</b:SourceType>
    <b:Guid>{ED594464-CBEB-440B-A437-2152786457E5}</b:Guid>
    <b:Author>
      <b:Author>
        <b:NameList>
          <b:Person>
            <b:Last>Ministerio</b:Last>
            <b:First>Salud</b:First>
            <b:Middle>Pública</b:Middle>
          </b:Person>
        </b:NameList>
      </b:Author>
    </b:Author>
    <b:Year>2022</b:Year>
    <b:Month>Octubre</b:Month>
    <b:Day>12</b:Day>
    <b:URL>https://www.salud.gob.ec/185-casos-de-viruela-del-mono-en-ecuador/</b:URL>
    <b:JournalName>Ministerio de Salud Pública </b:JournalName>
    <b:InternetSiteTitle>185 casos de viruela del mono en Ecuador</b:InternetSiteTitle>
    <b:RefOrder>42</b:RefOrder>
  </b:Source>
  <b:Source>
    <b:Tag>Min22</b:Tag>
    <b:SourceType>InternetSite</b:SourceType>
    <b:Guid>{26AF8DA5-5BC5-4459-9AF7-700454AFF677}</b:Guid>
    <b:Author>
      <b:Author>
        <b:NameList>
          <b:Person>
            <b:Last>Salud</b:Last>
            <b:First>Pública,</b:First>
            <b:Middle>MSP</b:Middle>
          </b:Person>
        </b:NameList>
      </b:Author>
    </b:Author>
    <b:Year>2022</b:Year>
    <b:Month>Octubre</b:Month>
    <b:Day>25</b:Day>
    <b:URL>https://www.salud.gob.ec/ecuador-registra-243-casos-de-viruela-del-mono/</b:URL>
    <b:InternetSiteTitle>Ecuador registra 243 casos de viruela del mono</b:InternetSiteTitle>
    <b:RefOrder>43</b:RefOrder>
  </b:Source>
  <b:Source>
    <b:Tag>Gra24</b:Tag>
    <b:SourceType>JournalArticle</b:SourceType>
    <b:Guid>{D703C60B-610A-45E7-8454-6439C38D123D}</b:Guid>
    <b:Author>
      <b:Author>
        <b:NameList>
          <b:Person>
            <b:Last>Grabenstein</b:Last>
            <b:First>Jhon</b:First>
          </b:Person>
          <b:Person>
            <b:Last>Hacker</b:Last>
            <b:First>Adán</b:First>
          </b:Person>
        </b:NameList>
      </b:Author>
    </b:Author>
    <b:Title>Vacunas contra mpox: MVA-BN y LC16m8</b:Title>
    <b:JournalName>Analisis de expertos sobre vacuna </b:JournalName>
    <b:Year>2024</b:Year>
    <b:Month>Agosto</b:Month>
    <b:Day>22</b:Day>
    <b:URL>https://www.tandfonline.com/doi/full/10.1080/14760584.2024.2397006?scroll=top&amp;needAccess=true#abstract</b:URL>
    <b:DOI>https://doi.org/10.1080/14760584.2024.2397006</b:DOI>
    <b:RefOrder>27</b:RefOrder>
  </b:Source>
  <b:Source>
    <b:Tag>Ken06</b:Tag>
    <b:SourceType>JournalArticle</b:SourceType>
    <b:Guid>{224641D7-3178-43AA-9A89-F4961ADD0814}</b:Guid>
    <b:Author>
      <b:Author>
        <b:NameList>
          <b:Person>
            <b:Last>Kenner</b:Last>
            <b:First>Julie</b:First>
          </b:Person>
          <b:Person>
            <b:Last>Cameron</b:Last>
            <b:First>Fiona</b:First>
          </b:Person>
          <b:Person>
            <b:Last>Empig</b:Last>
            <b:First>Cirilo</b:First>
          </b:Person>
          <b:Person>
            <b:Last>Jobes</b:Last>
            <b:First>David</b:First>
          </b:Person>
          <b:Person>
            <b:Last>Gurwith</b:Last>
            <b:First>Marc</b:First>
          </b:Person>
        </b:NameList>
      </b:Author>
    </b:Author>
    <b:Title>LC16m8: Una vacuna atenuada contra la viruela</b:Title>
    <b:JournalName>Science Direct</b:JournalName>
    <b:Year>2006</b:Year>
    <b:Month>Noviembre </b:Month>
    <b:Day>17</b:Day>
    <b:DOI>https://doi.org/10.1016/j.vaccine.2006.03.087</b:DOI>
    <b:RefOrder>28</b:RefOrder>
  </b:Source>
  <b:Source>
    <b:Tag>Ayo22</b:Tag>
    <b:SourceType>JournalArticle</b:SourceType>
    <b:Guid>{6DBD16BF-C3E9-46E7-AF3D-5272695E7340}</b:Guid>
    <b:Author>
      <b:Author>
        <b:NameList>
          <b:Person>
            <b:Last>Ayoub</b:Last>
            <b:First>Sultán</b:First>
          </b:Person>
          <b:Person>
            <b:Last>Masri</b:Last>
            <b:First>Abeer</b:First>
          </b:Person>
          <b:Person>
            <b:Last>Klonoff</b:Last>
            <b:First>David</b:First>
          </b:Person>
          <b:Person>
            <b:Last>Nasser</b:Last>
            <b:First>Abdullah</b:First>
          </b:Person>
          <b:Person>
            <b:Last>Al-Khlaiwi</b:Last>
            <b:First>Thamir</b:First>
          </b:Person>
        </b:NameList>
      </b:Author>
    </b:Author>
    <b:Title>Comparación de las características biológicas y farmacológicas, indicaciones, contraindicaciones y efectos adversos de las vacunas contra la viruela del mono JYNNEOS y ACAM2000</b:Title>
    <b:JournalName>Diseño, desarrollo y terapia de fármacos</b:JournalName>
    <b:Year>2022</b:Year>
    <b:Month>Noviembre</b:Month>
    <b:Day>21</b:Day>
    <b:URL>https://www.mdpi.com/2076-393x/10/11/1971</b:URL>
    <b:DOI> https://doi.org/10.3390/vacunas10111971</b:DOI>
    <b:RefOrder>29</b:RefOrder>
  </b:Source>
  <b:Source>
    <b:Tag>Cas22</b:Tag>
    <b:SourceType>JournalArticle</b:SourceType>
    <b:Guid>{2AFA9BD3-9F13-4F94-A600-261C28A58AD3}</b:Guid>
    <b:Author>
      <b:Author>
        <b:NameList>
          <b:Person>
            <b:Last>Castillo</b:Last>
            <b:First>Ximena</b:First>
          </b:Person>
        </b:NameList>
      </b:Author>
    </b:Author>
    <b:Title>Lineamientos Operativos para la viruela de mono o Viruela simica </b:Title>
    <b:JournalName>Ministerio de Salud Pública </b:JournalName>
    <b:Year>2022</b:Year>
    <b:Month>Noviembre </b:Month>
    <b:URL>https://www.salud.gob.ec/wp-content/uploads/2024/08/Lineamientos_MPOX_07112022-.pdf</b:URL>
    <b:RefOrder>22</b:RefOrder>
  </b:Source>
  <b:Source>
    <b:Tag>Ara23</b:Tag>
    <b:SourceType>JournalArticle</b:SourceType>
    <b:Guid>{9AF2A1D3-6695-4EEC-9995-5F4ECD3A282C}</b:Guid>
    <b:Author>
      <b:Author>
        <b:NameList>
          <b:Person>
            <b:Last>Aragón</b:Last>
            <b:First>Ivana</b:First>
          </b:Person>
        </b:NameList>
      </b:Author>
    </b:Author>
    <b:Title>Epidemiologia de la viruela del mono, complicaciones a comorbilidades, sintomatología y diagnóstico de laboratorio.</b:Title>
    <b:Year>2023</b:Year>
    <b:Month>Septiembre</b:Month>
    <b:Day>15</b:Day>
    <b:URL>https://www.investigarmqr.com/ojs/index.php/mqr/article/view/477/1928</b:URL>
    <b:JournalName>Journal Scientific</b:JournalName>
    <b:DOI>https://doi.org/10.56048/MQR20225.7.3.2023.606-627</b:DOI>
    <b:RefOrder>36</b:RefOrder>
  </b:Source>
  <b:Source>
    <b:Tag>Minro</b:Tag>
    <b:SourceType>InternetSite</b:SourceType>
    <b:Guid>{A5420ED5-8A18-4B6D-9941-E0C5E385CEFB}</b:Guid>
    <b:Author>
      <b:Author>
        <b:NameList>
          <b:Person>
            <b:Last>Ministerio de Salud Pública</b:Last>
          </b:Person>
        </b:NameList>
      </b:Author>
    </b:Author>
    <b:Year>2023</b:Year>
    <b:Month>Febrero</b:Month>
    <b:Day>10</b:Day>
    <b:URL>https://www.salud.gob.ec/se-mantiene-vigilancia-epidemiologica-ante-casos-de-viruela-del-mono-covid-19-y-dengue/</b:URL>
    <b:InternetSiteTitle>Se mantiene vigilancia epidemiológica ante casos de Viruela del Mono, Covid – 19 y Dengue</b:InternetSiteTitle>
    <b:RefOrder>37</b:RefOrder>
  </b:Source>
  <b:Source>
    <b:Tag>Org221</b:Tag>
    <b:SourceType>JournalArticle</b:SourceType>
    <b:Guid>{3E0C8DA8-9ADB-427B-A42F-76979D794880}</b:Guid>
    <b:Author>
      <b:Author>
        <b:NameList>
          <b:Person>
            <b:Last>Reyes</b:Last>
            <b:First>Gustavo:</b:First>
            <b:Middle>Toledo, Carla</b:Middle>
          </b:Person>
          <b:Person>
            <b:Last>Gatica</b:Last>
            <b:First>Carla</b:First>
          </b:Person>
          <b:Person>
            <b:Last>Sierra</b:Last>
            <b:First>Juan</b:First>
          </b:Person>
          <b:Person>
            <b:Last>Barrera</b:Last>
            <b:First>Alejandro</b:First>
          </b:Person>
          <b:Person>
            <b:Last>Ortiz</b:Last>
            <b:First>Alberto</b:First>
          </b:Person>
          <b:Person>
            <b:Last>Torre</b:Last>
            <b:First>Alethse</b:First>
          </b:Person>
          <b:Person>
            <b:Last>Cortés</b:Last>
            <b:First>Ricardo</b:First>
          </b:Person>
        </b:NameList>
      </b:Author>
    </b:Author>
    <b:Year>2022</b:Year>
    <b:Month>Julio</b:Month>
    <b:URL>https://viruela.salud.gob.mx/docs/2022.07.25_AbordajeViruelaSimica.pdf</b:URL>
    <b:Title>Guia para el manejo médico de los casos de viruela simica en Mexico</b:Title>
    <b:Day>25</b:Day>
    <b:JournalName>Secretaria de Salud </b:JournalName>
    <b:RefOrder>19</b:RefOrder>
  </b:Source>
  <b:Source>
    <b:Tag>Muñ</b:Tag>
    <b:SourceType>JournalArticle</b:SourceType>
    <b:Guid>{829DF9BE-CC92-42AF-A25B-880B5E390FB5}</b:Guid>
    <b:Author>
      <b:Author>
        <b:NameList>
          <b:Person>
            <b:Last>Muñoz</b:Last>
            <b:First>Mirian</b:First>
          </b:Person>
          <b:Person>
            <b:Last>Prieto</b:Last>
            <b:First>Fernando</b:First>
          </b:Person>
          <b:Person>
            <b:Last>Ramirez</b:Last>
            <b:First>Germán</b:First>
          </b:Person>
          <b:Person>
            <b:Last>Menéndez</b:Last>
            <b:First>Marta</b:First>
          </b:Person>
          <b:Person>
            <b:Last>Velasco</b:Last>
            <b:First>María</b:First>
          </b:Person>
          <b:Person>
            <b:Last>Azkune</b:Last>
            <b:First>Harkaitz</b:First>
          </b:Person>
          <b:Person>
            <b:Last>Lleti</b:Last>
            <b:First>Migue</b:First>
          </b:Person>
          <b:Person>
            <b:Last>Forte</b:Last>
            <b:First>Tatiana</b:First>
          </b:Person>
          <b:Person>
            <b:Last>Blanco</b:Last>
            <b:First>José</b:First>
          </b:Person>
          <b:Person>
            <b:Last>Rillo</b:Last>
            <b:First>Marta</b:First>
          </b:Person>
          <b:Person>
            <b:Last>Buckley</b:Last>
            <b:First>Rosa</b:First>
          </b:Person>
          <b:Person>
            <b:Last>Arribas</b:Last>
            <b:First>José</b:First>
          </b:Person>
        </b:NameList>
      </b:Author>
    </b:Author>
    <b:Title>Tratamiento y prevención de la viruela del mono</b:Title>
    <b:JournalName>ELSEVIER</b:JournalName>
    <b:Year>2023</b:Year>
    <b:DOI>https://doi.org/10.1016/j.eimc.2022.08.001</b:DOI>
    <b:Month>Diciembre </b:Month>
    <b:URL>https://www.sciencedirect.com/science/article/pii/S0213005X22001677?via%3Dihub</b:URL>
    <b:RefOrder>24</b:RefOrder>
  </b:Source>
  <b:Source>
    <b:Tag>ORG80</b:Tag>
    <b:SourceType>JournalArticle</b:SourceType>
    <b:Guid>{60C3A5D7-FFF8-4CE1-A82A-7F39AD696C83}</b:Guid>
    <b:Title>Informe de la comisión mundial para certificacion de la erradicación de la viruela de mono </b:Title>
    <b:Year>1980</b:Year>
    <b:Author>
      <b:Author>
        <b:NameList>
          <b:Person>
            <b:Last>WHO</b:Last>
          </b:Person>
        </b:NameList>
      </b:Author>
    </b:Author>
    <b:Month>Marzo</b:Month>
    <b:Day>13</b:Day>
    <b:URL>https://iris.who.int/bitstream/handle/10665/195316/WHA33_3_spa.pdf</b:URL>
    <b:JournalName>Repositorio Institucional para comparir información</b:JournalName>
    <b:RefOrder>1</b:RefOrder>
  </b:Source>
  <b:Source>
    <b:Tag>cli22</b:Tag>
    <b:SourceType>JournalArticle</b:SourceType>
    <b:Guid>{58526D1C-D085-44B8-A3D4-1C1FD721289E}</b:Guid>
    <b:Author>
      <b:Author>
        <b:NameList>
          <b:Person>
            <b:Last>Zurita</b:Last>
            <b:First>Katherine</b:First>
          </b:Person>
        </b:NameList>
      </b:Author>
    </b:Author>
    <b:Title>Complicaciones Neorológicas en pacientes infectados  con la vriuela Simio.  Una revision bibliografica </b:Title>
    <b:Year>2024</b:Year>
    <b:URL>https://repositorio.uta.edu.ec/server/api/core/bitstreams/731528df-52ee-4764-80de-245cf0c88e3e/content</b:URL>
    <b:Month>Mayo</b:Month>
    <b:JournalName>Universidad Tecnica de Ambato</b:JournalName>
    <b:RefOrder>26</b:RefOrder>
  </b:Source>
  <b:Source>
    <b:Tag>Nan22</b:Tag>
    <b:SourceType>JournalArticle</b:SourceType>
    <b:Guid>{99C03551-4D5E-4339-815A-802B53B8B6BA}</b:Guid>
    <b:Author>
      <b:Author>
        <b:NameList>
          <b:Person>
            <b:Last>Yomayusa</b:Last>
            <b:First>Nancy</b:First>
          </b:Person>
          <b:Person>
            <b:Last>Duarte</b:Last>
            <b:First>Lina</b:First>
          </b:Person>
          <b:Person>
            <b:Last>Ospina</b:Last>
            <b:First>Nathalie</b:First>
          </b:Person>
          <b:Person>
            <b:Last>Mantilla</b:Last>
            <b:First>Andrés</b:First>
          </b:Person>
          <b:Person>
            <b:Last>Castillo</b:Last>
            <b:First>Andrea</b:First>
          </b:Person>
          <b:Person>
            <b:Last>Cortes</b:Last>
            <b:First>Carla</b:First>
          </b:Person>
          <b:Person>
            <b:Last>Tolosa</b:Last>
            <b:First>Natalia</b:First>
          </b:Person>
          <b:Person>
            <b:Last>Paba</b:Last>
            <b:First>Tobias</b:First>
          </b:Person>
          <b:Person>
            <b:Last>Barrera</b:Last>
            <b:First>Alexander</b:First>
          </b:Person>
          <b:Person>
            <b:Last>Neira</b:Last>
            <b:First>Lina</b:First>
          </b:Person>
          <b:Person>
            <b:Last>Ortiz</b:Last>
            <b:First>Manuel</b:First>
          </b:Person>
        </b:NameList>
      </b:Author>
    </b:Author>
    <b:Title>Orientación provisional para la prevención, detección, manejo y seguimeinto  de personas con Viruela Simica </b:Title>
    <b:Year>2022</b:Year>
    <b:Month>Septiembre</b:Month>
    <b:Day>12</b:Day>
    <b:URL>https://revistas.unisanitas.edu.co/index.php/rms/article/view/599/462</b:URL>
    <b:JournalName>Revista Medica Sanitas</b:JournalName>
    <b:RefOrder>32</b:RefOrder>
  </b:Source>
  <b:Source>
    <b:Tag>MSP22</b:Tag>
    <b:SourceType>JournalArticle</b:SourceType>
    <b:Guid>{0FD47645-0052-405C-A5F8-07D3EB0F2FD4}</b:Guid>
    <b:Author>
      <b:Author>
        <b:NameList>
          <b:Person>
            <b:Last>MSP</b:Last>
          </b:Person>
        </b:NameList>
      </b:Author>
    </b:Author>
    <b:Year>2022</b:Year>
    <b:Month>Diciembre</b:Month>
    <b:Day>06</b:Day>
    <b:URL>https://www.salud.gob.ec/wp-content/uploads/2023/01/MSP_ecu_cvd19_datos_epi_20221206_08h08.pdf</b:URL>
    <b:JournalName>Ministerio de Salud Pública</b:JournalName>
    <b:RefOrder>44</b:RefOrder>
  </b:Source>
  <b:Source>
    <b:Tag>Min24</b:Tag>
    <b:SourceType>InternetSite</b:SourceType>
    <b:Guid>{9D48062C-0181-4B86-AC45-707595B5E823}</b:Guid>
    <b:Author>
      <b:Author>
        <b:NameList>
          <b:Person>
            <b:Last>MSP</b:Last>
          </b:Person>
        </b:NameList>
      </b:Author>
    </b:Author>
    <b:Year>2024</b:Year>
    <b:Month>Agosto</b:Month>
    <b:Day>19</b:Day>
    <b:URL>https://www.salud.gob.ec/en-ecuador-no-se-registran-casos-por-cepa-mpox-clado-lb-brote-nuevo-de-la-viruela-simica/#:~:text=Sin%20embargo%2C%20en%202024%2C%20en,en%20Salud%20P%C3%BAblica%20(INSPI).</b:URL>
    <b:RefOrder>45</b:RefOrder>
  </b:Source>
  <b:Source>
    <b:Tag>Mac24</b:Tag>
    <b:SourceType>ArticleInAPeriodical</b:SourceType>
    <b:Guid>{974297B6-B8AF-47E8-9779-F1CD0737838B}</b:Guid>
    <b:Author>
      <b:Author>
        <b:NameList>
          <b:Person>
            <b:Last>Machado</b:Last>
            <b:First>Jonathan</b:First>
          </b:Person>
        </b:NameList>
      </b:Author>
    </b:Author>
    <b:Title>Ecuador suma un nuevo caso sospechoso de viruela del mono</b:Title>
    <b:Year>2024</b:Year>
    <b:Month>Agosto </b:Month>
    <b:URL>https://www.primicias.ec/sociedad/ecuador-suma-nuevo-caso-sospechoso-viruela-mono-76951/</b:URL>
    <b:RefOrder>38</b:RefOrder>
  </b:Source>
  <b:Source>
    <b:Tag>Rob23</b:Tag>
    <b:SourceType>JournalArticle</b:SourceType>
    <b:Guid>{4E04FF65-D836-4592-8039-851545AED0A9}</b:Guid>
    <b:Author>
      <b:Author>
        <b:NameList>
          <b:Person>
            <b:Last>Álfaro</b:Last>
            <b:First>Marco</b:First>
          </b:Person>
          <b:Person>
            <b:Last>Baltodano</b:Last>
            <b:First>Luz</b:First>
          </b:Person>
        </b:NameList>
      </b:Author>
    </b:Author>
    <b:Title>Viruela símica: principales características clínico-epidemiológicas</b:Title>
    <b:Year>2023</b:Year>
    <b:Month>Enero</b:Month>
    <b:Day>13</b:Day>
    <b:URL>http://www.scielo.org.pe/scielo.php?script=sci_arttext&amp;pid=S1727-558X2024000100007</b:URL>
    <b:DOI>http://dx.doi.org/10.24265/horizmed.2024.v24n1.06</b:DOI>
    <b:JournalName>SCielo</b:JournalName>
    <b:RefOrder>16</b:RefOrder>
  </b:Source>
  <b:Source>
    <b:Tag>Alb22</b:Tag>
    <b:SourceType>JournalArticle</b:SourceType>
    <b:Guid>{6AE3BE67-B864-4DB0-A6CC-2F287CDB75B4}</b:Guid>
    <b:Author>
      <b:Author>
        <b:NameList>
          <b:Person>
            <b:Last>Madrigal</b:Last>
            <b:First>Alberto</b:First>
          </b:Person>
          <b:Person>
            <b:Last>Corrales</b:Last>
            <b:First>Celenia</b:First>
          </b:Person>
          <b:Person>
            <b:Last>Ramirez</b:Last>
            <b:First>Elenita</b:First>
          </b:Person>
          <b:Person>
            <b:Last>Ramiréz</b:Last>
            <b:First>José</b:First>
          </b:Person>
          <b:Person>
            <b:Last>Wong</b:Last>
            <b:First>Lumen</b:First>
          </b:Person>
          <b:Person>
            <b:Last>Campos</b:Last>
            <b:First>Ruth</b:First>
          </b:Person>
          <b:Person>
            <b:Last>Vargas</b:Last>
            <b:First>Xiomara</b:First>
          </b:Person>
        </b:NameList>
      </b:Author>
    </b:Author>
    <b:Title>Protocolo de Vigilancia Epidemiológica para el abordaje de personas usuarias por Viruela Símica</b:Title>
    <b:Year>2022</b:Year>
    <b:URL>https://www.cendeisss.sa.cr/wp/wp-content/uploads/2024/04/Protocolo-Viruela-Simica.CCSS_.pdf</b:URL>
    <b:JournalName>Seguro Social</b:JournalName>
    <b:RefOrder>33</b:RefOrder>
  </b:Source>
</b:Sources>
</file>

<file path=customXml/itemProps1.xml><?xml version="1.0" encoding="utf-8"?>
<ds:datastoreItem xmlns:ds="http://schemas.openxmlformats.org/officeDocument/2006/customXml" ds:itemID="{E0CF37FC-5895-4243-942D-4E1A2445F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947</Words>
  <Characters>5209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isaac barros bastidas</dc:creator>
  <cp:keywords>docId:D907E7FE89BF87500C9D28A78C481659</cp:keywords>
  <dc:description/>
  <cp:lastModifiedBy>Karim Javier Gherab Martín</cp:lastModifiedBy>
  <cp:revision>8</cp:revision>
  <cp:lastPrinted>2025-07-02T12:50:00Z</cp:lastPrinted>
  <dcterms:created xsi:type="dcterms:W3CDTF">2025-07-23T20:12:00Z</dcterms:created>
  <dcterms:modified xsi:type="dcterms:W3CDTF">2025-12-27T12:30:00Z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f2b132ba-9ffe-38b8-bbba-7513b2d7b381</vt:lpwstr>
  </property>
</Properties>
</file>